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57C6" w14:textId="7D21943F" w:rsidR="5BE4DFCD" w:rsidRDefault="5BE4DFCD" w:rsidP="1557F3F6">
      <w:pPr>
        <w:keepLines/>
        <w:rPr>
          <w:rFonts w:ascii="Arial Nova" w:eastAsia="Arial Nova" w:hAnsi="Arial Nova" w:cs="Arial Nova"/>
          <w:b/>
          <w:bCs/>
          <w:sz w:val="28"/>
          <w:szCs w:val="28"/>
        </w:rPr>
      </w:pPr>
      <w:r w:rsidRPr="0FBD9CD1">
        <w:rPr>
          <w:rFonts w:ascii="Arial Nova" w:eastAsia="Arial Nova" w:hAnsi="Arial Nova" w:cs="Arial Nova"/>
          <w:b/>
          <w:bCs/>
          <w:sz w:val="28"/>
          <w:szCs w:val="28"/>
        </w:rPr>
        <w:t>The Right to Voter Assistance for People with Disabilities</w:t>
      </w:r>
    </w:p>
    <w:p w14:paraId="506B57F5" w14:textId="1948424C" w:rsidR="6154A83F" w:rsidRDefault="4E21DD61" w:rsidP="5F62A764">
      <w:pPr>
        <w:spacing w:line="240" w:lineRule="auto"/>
        <w:rPr>
          <w:rFonts w:ascii="Arial" w:eastAsia="Arial" w:hAnsi="Arial" w:cs="Arial"/>
          <w:color w:val="2A3330"/>
          <w:sz w:val="28"/>
          <w:szCs w:val="28"/>
        </w:rPr>
      </w:pPr>
      <w:r w:rsidRPr="5367C7B1">
        <w:rPr>
          <w:rFonts w:ascii="Arial" w:eastAsia="Arial" w:hAnsi="Arial" w:cs="Arial"/>
          <w:color w:val="2A3330"/>
          <w:sz w:val="28"/>
          <w:szCs w:val="28"/>
          <w:u w:val="single"/>
        </w:rPr>
        <w:t>Support for this project and Disclaimer</w:t>
      </w:r>
      <w:r w:rsidRPr="5367C7B1">
        <w:rPr>
          <w:rFonts w:ascii="Arial" w:eastAsia="Arial" w:hAnsi="Arial" w:cs="Arial"/>
          <w:color w:val="2A3330"/>
          <w:sz w:val="28"/>
          <w:szCs w:val="28"/>
        </w:rPr>
        <w:t>: This resource was produced under</w:t>
      </w:r>
      <w:r w:rsidR="3620946C" w:rsidRPr="5367C7B1">
        <w:rPr>
          <w:rFonts w:ascii="Arial" w:eastAsia="Arial" w:hAnsi="Arial" w:cs="Arial"/>
          <w:color w:val="2A3330"/>
          <w:sz w:val="28"/>
          <w:szCs w:val="28"/>
        </w:rPr>
        <w:t xml:space="preserve"> a</w:t>
      </w:r>
      <w:r w:rsidRPr="5367C7B1">
        <w:rPr>
          <w:rFonts w:ascii="Arial" w:eastAsia="Arial" w:hAnsi="Arial" w:cs="Arial"/>
          <w:color w:val="2A3330"/>
          <w:sz w:val="28"/>
          <w:szCs w:val="28"/>
        </w:rPr>
        <w:t xml:space="preserve"> grant from the Ford Foundation. The contents of this resource, or any associated document, video or link is solely the work, analysis, and opinion of the National Disability Rights Network (NDRN) or the entity or author cited or linked to and does not necessarily represent the views or opinions of the Ford Foundation. </w:t>
      </w:r>
    </w:p>
    <w:p w14:paraId="46CF9A3A" w14:textId="08DC2B39" w:rsidR="6154A83F" w:rsidRDefault="6154A83F" w:rsidP="0FBD9CD1">
      <w:pPr>
        <w:spacing w:line="240" w:lineRule="auto"/>
        <w:rPr>
          <w:rFonts w:ascii="Arial" w:eastAsia="Arial" w:hAnsi="Arial" w:cs="Arial"/>
          <w:color w:val="2A3330"/>
          <w:sz w:val="28"/>
          <w:szCs w:val="28"/>
        </w:rPr>
      </w:pPr>
      <w:r w:rsidRPr="0FBD9CD1">
        <w:rPr>
          <w:rFonts w:ascii="Arial" w:eastAsia="Arial" w:hAnsi="Arial" w:cs="Arial"/>
          <w:color w:val="2A3330"/>
          <w:sz w:val="28"/>
          <w:szCs w:val="28"/>
        </w:rPr>
        <w:t>This resource and the information available in this resource is for general informational purposes only and is not meant to be legal advice for any purpose.</w:t>
      </w:r>
    </w:p>
    <w:p w14:paraId="29323045" w14:textId="116270A0" w:rsidR="6154A83F" w:rsidRDefault="6154A83F" w:rsidP="0FBD9CD1">
      <w:pPr>
        <w:keepLines/>
        <w:rPr>
          <w:rFonts w:ascii="Arial Nova" w:eastAsia="Arial Nova" w:hAnsi="Arial Nova" w:cs="Arial Nova"/>
          <w:b/>
          <w:bCs/>
          <w:sz w:val="28"/>
          <w:szCs w:val="28"/>
        </w:rPr>
      </w:pPr>
      <w:r w:rsidRPr="0FBD9CD1">
        <w:rPr>
          <w:rFonts w:ascii="Arial Nova" w:eastAsia="Arial Nova" w:hAnsi="Arial Nova" w:cs="Arial Nova"/>
          <w:b/>
          <w:bCs/>
          <w:sz w:val="28"/>
          <w:szCs w:val="28"/>
        </w:rPr>
        <w:t>Introduction</w:t>
      </w:r>
    </w:p>
    <w:p w14:paraId="2DD759DE" w14:textId="72989CFE" w:rsidR="1557F3F6" w:rsidRDefault="006A24A5" w:rsidP="70F3C6D8">
      <w:pPr>
        <w:keepLines/>
        <w:rPr>
          <w:rFonts w:ascii="Arial Nova" w:eastAsia="Arial Nova" w:hAnsi="Arial Nova" w:cs="Arial Nova"/>
          <w:sz w:val="28"/>
          <w:szCs w:val="28"/>
        </w:rPr>
      </w:pPr>
      <w:r w:rsidRPr="3B6CE711">
        <w:rPr>
          <w:rFonts w:ascii="Arial Nova" w:eastAsia="Arial Nova" w:hAnsi="Arial Nova" w:cs="Arial Nova"/>
          <w:sz w:val="28"/>
          <w:szCs w:val="28"/>
        </w:rPr>
        <w:t>The right to vote is a cornerstone of our democracy, and one of the most important right</w:t>
      </w:r>
      <w:r w:rsidR="3D02D478" w:rsidRPr="3B6CE711">
        <w:rPr>
          <w:rFonts w:ascii="Arial Nova" w:eastAsia="Arial Nova" w:hAnsi="Arial Nova" w:cs="Arial Nova"/>
          <w:sz w:val="28"/>
          <w:szCs w:val="28"/>
        </w:rPr>
        <w:t>s</w:t>
      </w:r>
      <w:r w:rsidRPr="3B6CE711">
        <w:rPr>
          <w:rFonts w:ascii="Arial Nova" w:eastAsia="Arial Nova" w:hAnsi="Arial Nova" w:cs="Arial Nova"/>
          <w:sz w:val="28"/>
          <w:szCs w:val="28"/>
        </w:rPr>
        <w:t xml:space="preserve"> that citizens have in our society. </w:t>
      </w:r>
      <w:r w:rsidR="68F6431C" w:rsidRPr="3B6CE711">
        <w:rPr>
          <w:rFonts w:ascii="Arial Nova" w:eastAsia="Arial Nova" w:hAnsi="Arial Nova" w:cs="Arial Nova"/>
          <w:sz w:val="28"/>
          <w:szCs w:val="28"/>
        </w:rPr>
        <w:t>While most adult citizens with disabilities are eligible to vote, a significant gap</w:t>
      </w:r>
      <w:r w:rsidR="52F6D6F8" w:rsidRPr="3B6CE711">
        <w:rPr>
          <w:rFonts w:ascii="Arial Nova" w:eastAsia="Arial Nova" w:hAnsi="Arial Nova" w:cs="Arial Nova"/>
          <w:sz w:val="28"/>
          <w:szCs w:val="28"/>
        </w:rPr>
        <w:t xml:space="preserve"> persists</w:t>
      </w:r>
      <w:r w:rsidR="68F6431C" w:rsidRPr="3B6CE711">
        <w:rPr>
          <w:rFonts w:ascii="Arial Nova" w:eastAsia="Arial Nova" w:hAnsi="Arial Nova" w:cs="Arial Nova"/>
          <w:sz w:val="28"/>
          <w:szCs w:val="28"/>
        </w:rPr>
        <w:t xml:space="preserve"> in voter turnout rates between people with and without disabilities. </w:t>
      </w:r>
      <w:r w:rsidR="45F5601B" w:rsidRPr="3B6CE711">
        <w:rPr>
          <w:rFonts w:ascii="Arial Nova" w:eastAsia="Arial Nova" w:hAnsi="Arial Nova" w:cs="Arial Nova"/>
          <w:sz w:val="28"/>
          <w:szCs w:val="28"/>
        </w:rPr>
        <w:t>In 2022, people with disabilities were 1.5 percent less likely to vote than people without disabilities</w:t>
      </w:r>
      <w:r w:rsidR="68F6431C" w:rsidRPr="3B6CE711">
        <w:rPr>
          <w:rFonts w:ascii="Arial Nova" w:eastAsia="Arial Nova" w:hAnsi="Arial Nova" w:cs="Arial Nova"/>
          <w:sz w:val="28"/>
          <w:szCs w:val="28"/>
        </w:rPr>
        <w:t xml:space="preserve"> even if they are registered</w:t>
      </w:r>
      <w:r w:rsidR="61DD29A2" w:rsidRPr="3B6CE711">
        <w:rPr>
          <w:rFonts w:ascii="Arial Nova" w:eastAsia="Arial Nova" w:hAnsi="Arial Nova" w:cs="Arial Nova"/>
          <w:sz w:val="28"/>
          <w:szCs w:val="28"/>
        </w:rPr>
        <w:t xml:space="preserve">; while this turnout gap decreased from 4.8 percent in 2018, it still means that 2 million eligible </w:t>
      </w:r>
      <w:r w:rsidR="5A0FE1A5" w:rsidRPr="3B6CE711">
        <w:rPr>
          <w:rFonts w:ascii="Arial Nova" w:eastAsia="Arial Nova" w:hAnsi="Arial Nova" w:cs="Arial Nova"/>
          <w:sz w:val="28"/>
          <w:szCs w:val="28"/>
        </w:rPr>
        <w:t>people with disabilities who were registered to vote did not do so</w:t>
      </w:r>
      <w:r w:rsidR="68F6431C" w:rsidRPr="3B6CE711">
        <w:rPr>
          <w:rFonts w:ascii="Arial Nova" w:eastAsia="Arial Nova" w:hAnsi="Arial Nova" w:cs="Arial Nova"/>
          <w:sz w:val="28"/>
          <w:szCs w:val="28"/>
        </w:rPr>
        <w:t>.</w:t>
      </w:r>
      <w:r w:rsidR="1557F3F6" w:rsidRPr="3B6CE711">
        <w:rPr>
          <w:rStyle w:val="FootnoteReference"/>
          <w:rFonts w:ascii="Arial Nova" w:eastAsia="Arial Nova" w:hAnsi="Arial Nova" w:cs="Arial Nova"/>
          <w:sz w:val="28"/>
          <w:szCs w:val="28"/>
        </w:rPr>
        <w:footnoteReference w:id="1"/>
      </w:r>
      <w:r w:rsidR="68F6431C" w:rsidRPr="3B6CE711">
        <w:rPr>
          <w:rFonts w:ascii="Arial Nova" w:eastAsia="Arial Nova" w:hAnsi="Arial Nova" w:cs="Arial Nova"/>
          <w:sz w:val="28"/>
          <w:szCs w:val="28"/>
        </w:rPr>
        <w:t xml:space="preserve"> Addressing these gaps may </w:t>
      </w:r>
      <w:r w:rsidR="4FFA5C54" w:rsidRPr="3B6CE711">
        <w:rPr>
          <w:rFonts w:ascii="Arial Nova" w:eastAsia="Arial Nova" w:hAnsi="Arial Nova" w:cs="Arial Nova"/>
          <w:sz w:val="28"/>
          <w:szCs w:val="28"/>
        </w:rPr>
        <w:t>require</w:t>
      </w:r>
      <w:r w:rsidR="68F6431C" w:rsidRPr="3B6CE711">
        <w:rPr>
          <w:rFonts w:ascii="Arial Nova" w:eastAsia="Arial Nova" w:hAnsi="Arial Nova" w:cs="Arial Nova"/>
          <w:sz w:val="28"/>
          <w:szCs w:val="28"/>
        </w:rPr>
        <w:t xml:space="preserve"> a number of advocacy steps, including ensuring that people with disabilities receive the assistance they need and to which they are entitled </w:t>
      </w:r>
      <w:r w:rsidR="0F826C91" w:rsidRPr="3B6CE711">
        <w:rPr>
          <w:rFonts w:ascii="Arial Nova" w:eastAsia="Arial Nova" w:hAnsi="Arial Nova" w:cs="Arial Nova"/>
          <w:sz w:val="28"/>
          <w:szCs w:val="28"/>
        </w:rPr>
        <w:t>under federal law</w:t>
      </w:r>
      <w:r w:rsidR="68F6431C" w:rsidRPr="3B6CE711">
        <w:rPr>
          <w:rFonts w:ascii="Arial Nova" w:eastAsia="Arial Nova" w:hAnsi="Arial Nova" w:cs="Arial Nova"/>
          <w:sz w:val="28"/>
          <w:szCs w:val="28"/>
        </w:rPr>
        <w:t xml:space="preserve">. </w:t>
      </w:r>
    </w:p>
    <w:p w14:paraId="3B259776" w14:textId="328C8EB0" w:rsidR="1557F3F6" w:rsidRDefault="0DB2AD30" w:rsidP="70F3C6D8">
      <w:pPr>
        <w:keepLines/>
        <w:rPr>
          <w:rFonts w:ascii="Arial Nova" w:eastAsia="Arial Nova" w:hAnsi="Arial Nova" w:cs="Arial Nova"/>
          <w:sz w:val="28"/>
          <w:szCs w:val="28"/>
        </w:rPr>
      </w:pPr>
      <w:r w:rsidRPr="5F62A764">
        <w:rPr>
          <w:rFonts w:ascii="Arial Nova" w:eastAsia="Arial Nova" w:hAnsi="Arial Nova" w:cs="Arial Nova"/>
          <w:sz w:val="28"/>
          <w:szCs w:val="28"/>
        </w:rPr>
        <w:lastRenderedPageBreak/>
        <w:t xml:space="preserve">The types of assistance people </w:t>
      </w:r>
      <w:r w:rsidR="6C632CCA" w:rsidRPr="5F62A764">
        <w:rPr>
          <w:rFonts w:ascii="Arial Nova" w:eastAsia="Arial Nova" w:hAnsi="Arial Nova" w:cs="Arial Nova"/>
          <w:sz w:val="28"/>
          <w:szCs w:val="28"/>
        </w:rPr>
        <w:t xml:space="preserve">with disabilities may </w:t>
      </w:r>
      <w:r w:rsidRPr="5F62A764">
        <w:rPr>
          <w:rFonts w:ascii="Arial Nova" w:eastAsia="Arial Nova" w:hAnsi="Arial Nova" w:cs="Arial Nova"/>
          <w:sz w:val="28"/>
          <w:szCs w:val="28"/>
        </w:rPr>
        <w:t xml:space="preserve">need </w:t>
      </w:r>
      <w:r w:rsidR="450C3790" w:rsidRPr="5F62A764">
        <w:rPr>
          <w:rFonts w:ascii="Arial Nova" w:eastAsia="Arial Nova" w:hAnsi="Arial Nova" w:cs="Arial Nova"/>
          <w:sz w:val="28"/>
          <w:szCs w:val="28"/>
        </w:rPr>
        <w:t xml:space="preserve">to vote successfully </w:t>
      </w:r>
      <w:r w:rsidRPr="5F62A764">
        <w:rPr>
          <w:rFonts w:ascii="Arial Nova" w:eastAsia="Arial Nova" w:hAnsi="Arial Nova" w:cs="Arial Nova"/>
          <w:sz w:val="28"/>
          <w:szCs w:val="28"/>
        </w:rPr>
        <w:t>varies</w:t>
      </w:r>
      <w:r w:rsidR="410F4C8D" w:rsidRPr="5F62A764">
        <w:rPr>
          <w:rFonts w:ascii="Arial Nova" w:eastAsia="Arial Nova" w:hAnsi="Arial Nova" w:cs="Arial Nova"/>
          <w:sz w:val="28"/>
          <w:szCs w:val="28"/>
        </w:rPr>
        <w:t>.</w:t>
      </w:r>
      <w:r w:rsidR="317CB80A" w:rsidRPr="5F62A764">
        <w:rPr>
          <w:rFonts w:ascii="Arial Nova" w:eastAsia="Arial Nova" w:hAnsi="Arial Nova" w:cs="Arial Nova"/>
          <w:sz w:val="28"/>
          <w:szCs w:val="28"/>
        </w:rPr>
        <w:t xml:space="preserve"> It </w:t>
      </w:r>
      <w:r w:rsidRPr="5F62A764">
        <w:rPr>
          <w:rFonts w:ascii="Arial Nova" w:eastAsia="Arial Nova" w:hAnsi="Arial Nova" w:cs="Arial Nova"/>
          <w:sz w:val="28"/>
          <w:szCs w:val="28"/>
        </w:rPr>
        <w:t xml:space="preserve">could include help with </w:t>
      </w:r>
      <w:r w:rsidR="1081BBDE" w:rsidRPr="5F62A764">
        <w:rPr>
          <w:rFonts w:ascii="Arial Nova" w:eastAsia="Arial Nova" w:hAnsi="Arial Nova" w:cs="Arial Nova"/>
          <w:sz w:val="28"/>
          <w:szCs w:val="28"/>
        </w:rPr>
        <w:t>learning about voting procedures</w:t>
      </w:r>
      <w:r w:rsidR="370CD5B5" w:rsidRPr="5F62A764">
        <w:rPr>
          <w:rFonts w:ascii="Arial Nova" w:eastAsia="Arial Nova" w:hAnsi="Arial Nova" w:cs="Arial Nova"/>
          <w:sz w:val="28"/>
          <w:szCs w:val="28"/>
        </w:rPr>
        <w:t xml:space="preserve"> and</w:t>
      </w:r>
      <w:r w:rsidR="1081BBDE" w:rsidRPr="5F62A764">
        <w:rPr>
          <w:rFonts w:ascii="Arial Nova" w:eastAsia="Arial Nova" w:hAnsi="Arial Nova" w:cs="Arial Nova"/>
          <w:sz w:val="28"/>
          <w:szCs w:val="28"/>
        </w:rPr>
        <w:t xml:space="preserve"> timelines,</w:t>
      </w:r>
      <w:r w:rsidR="2BA6B234" w:rsidRPr="5F62A764">
        <w:rPr>
          <w:rFonts w:ascii="Arial Nova" w:eastAsia="Arial Nova" w:hAnsi="Arial Nova" w:cs="Arial Nova"/>
          <w:sz w:val="28"/>
          <w:szCs w:val="28"/>
        </w:rPr>
        <w:t xml:space="preserve"> </w:t>
      </w:r>
      <w:r w:rsidR="783D7EC9" w:rsidRPr="5F62A764">
        <w:rPr>
          <w:rFonts w:ascii="Arial Nova" w:eastAsia="Arial Nova" w:hAnsi="Arial Nova" w:cs="Arial Nova"/>
          <w:sz w:val="28"/>
          <w:szCs w:val="28"/>
        </w:rPr>
        <w:t>becoming familiar with</w:t>
      </w:r>
      <w:r w:rsidR="5A1035D1" w:rsidRPr="5F62A764">
        <w:rPr>
          <w:rFonts w:ascii="Arial Nova" w:eastAsia="Arial Nova" w:hAnsi="Arial Nova" w:cs="Arial Nova"/>
          <w:sz w:val="28"/>
          <w:szCs w:val="28"/>
        </w:rPr>
        <w:t xml:space="preserve"> candidates and issues</w:t>
      </w:r>
      <w:r w:rsidR="2DED02F2" w:rsidRPr="5F62A764">
        <w:rPr>
          <w:rFonts w:ascii="Arial Nova" w:eastAsia="Arial Nova" w:hAnsi="Arial Nova" w:cs="Arial Nova"/>
          <w:sz w:val="28"/>
          <w:szCs w:val="28"/>
        </w:rPr>
        <w:t>, and understanding the ballot. It could also include</w:t>
      </w:r>
      <w:r w:rsidR="1081BBDE" w:rsidRPr="5F62A764">
        <w:rPr>
          <w:rFonts w:ascii="Arial Nova" w:eastAsia="Arial Nova" w:hAnsi="Arial Nova" w:cs="Arial Nova"/>
          <w:sz w:val="28"/>
          <w:szCs w:val="28"/>
        </w:rPr>
        <w:t xml:space="preserve"> assistance with </w:t>
      </w:r>
      <w:r w:rsidR="27957F49" w:rsidRPr="5F62A764">
        <w:rPr>
          <w:rFonts w:ascii="Arial Nova" w:eastAsia="Arial Nova" w:hAnsi="Arial Nova" w:cs="Arial Nova"/>
          <w:sz w:val="28"/>
          <w:szCs w:val="28"/>
        </w:rPr>
        <w:t xml:space="preserve">voting </w:t>
      </w:r>
      <w:r w:rsidR="1081BBDE" w:rsidRPr="5F62A764">
        <w:rPr>
          <w:rFonts w:ascii="Arial Nova" w:eastAsia="Arial Nova" w:hAnsi="Arial Nova" w:cs="Arial Nova"/>
          <w:sz w:val="28"/>
          <w:szCs w:val="28"/>
        </w:rPr>
        <w:t xml:space="preserve">tasks </w:t>
      </w:r>
      <w:r w:rsidR="2E1F42CB" w:rsidRPr="5F62A764">
        <w:rPr>
          <w:rFonts w:ascii="Arial Nova" w:eastAsia="Arial Nova" w:hAnsi="Arial Nova" w:cs="Arial Nova"/>
          <w:sz w:val="28"/>
          <w:szCs w:val="28"/>
        </w:rPr>
        <w:t xml:space="preserve">such as </w:t>
      </w:r>
      <w:r w:rsidR="1081BBDE" w:rsidRPr="5F62A764">
        <w:rPr>
          <w:rFonts w:ascii="Arial Nova" w:eastAsia="Arial Nova" w:hAnsi="Arial Nova" w:cs="Arial Nova"/>
          <w:sz w:val="28"/>
          <w:szCs w:val="28"/>
        </w:rPr>
        <w:t>registering, completing, and/o</w:t>
      </w:r>
      <w:r w:rsidR="74930A99" w:rsidRPr="5F62A764">
        <w:rPr>
          <w:rFonts w:ascii="Arial Nova" w:eastAsia="Arial Nova" w:hAnsi="Arial Nova" w:cs="Arial Nova"/>
          <w:sz w:val="28"/>
          <w:szCs w:val="28"/>
        </w:rPr>
        <w:t>r returning a ballot</w:t>
      </w:r>
      <w:r w:rsidR="30367A0A" w:rsidRPr="5F62A764">
        <w:rPr>
          <w:rFonts w:ascii="Arial Nova" w:eastAsia="Arial Nova" w:hAnsi="Arial Nova" w:cs="Arial Nova"/>
          <w:sz w:val="28"/>
          <w:szCs w:val="28"/>
        </w:rPr>
        <w:t>,</w:t>
      </w:r>
      <w:r w:rsidR="0ACF1C96" w:rsidRPr="5F62A764">
        <w:rPr>
          <w:rFonts w:ascii="Arial Nova" w:eastAsia="Arial Nova" w:hAnsi="Arial Nova" w:cs="Arial Nova"/>
          <w:sz w:val="28"/>
          <w:szCs w:val="28"/>
        </w:rPr>
        <w:t xml:space="preserve"> such as</w:t>
      </w:r>
      <w:r w:rsidR="30367A0A" w:rsidRPr="5F62A764">
        <w:rPr>
          <w:rFonts w:ascii="Arial Nova" w:eastAsia="Arial Nova" w:hAnsi="Arial Nova" w:cs="Arial Nova"/>
          <w:sz w:val="28"/>
          <w:szCs w:val="28"/>
        </w:rPr>
        <w:t xml:space="preserve"> transportation</w:t>
      </w:r>
      <w:r w:rsidR="26DD0EF9" w:rsidRPr="5F62A764">
        <w:rPr>
          <w:rFonts w:ascii="Arial Nova" w:eastAsia="Arial Nova" w:hAnsi="Arial Nova" w:cs="Arial Nova"/>
          <w:sz w:val="28"/>
          <w:szCs w:val="28"/>
        </w:rPr>
        <w:t xml:space="preserve"> to the polls or a mail or drop box;</w:t>
      </w:r>
      <w:r w:rsidR="30367A0A" w:rsidRPr="5F62A764">
        <w:rPr>
          <w:rFonts w:ascii="Arial Nova" w:eastAsia="Arial Nova" w:hAnsi="Arial Nova" w:cs="Arial Nova"/>
          <w:sz w:val="28"/>
          <w:szCs w:val="28"/>
        </w:rPr>
        <w:t xml:space="preserve"> </w:t>
      </w:r>
      <w:r w:rsidR="268D864C" w:rsidRPr="5F62A764">
        <w:rPr>
          <w:rFonts w:ascii="Arial Nova" w:eastAsia="Arial Nova" w:hAnsi="Arial Nova" w:cs="Arial Nova"/>
          <w:sz w:val="28"/>
          <w:szCs w:val="28"/>
        </w:rPr>
        <w:t xml:space="preserve">reading, </w:t>
      </w:r>
      <w:r w:rsidR="30367A0A" w:rsidRPr="5F62A764">
        <w:rPr>
          <w:rFonts w:ascii="Arial Nova" w:eastAsia="Arial Nova" w:hAnsi="Arial Nova" w:cs="Arial Nova"/>
          <w:sz w:val="28"/>
          <w:szCs w:val="28"/>
        </w:rPr>
        <w:t>writing</w:t>
      </w:r>
      <w:r w:rsidR="5FBE7D63" w:rsidRPr="5F62A764">
        <w:rPr>
          <w:rFonts w:ascii="Arial Nova" w:eastAsia="Arial Nova" w:hAnsi="Arial Nova" w:cs="Arial Nova"/>
          <w:sz w:val="28"/>
          <w:szCs w:val="28"/>
        </w:rPr>
        <w:t>,</w:t>
      </w:r>
      <w:r w:rsidR="30367A0A" w:rsidRPr="5F62A764">
        <w:rPr>
          <w:rFonts w:ascii="Arial Nova" w:eastAsia="Arial Nova" w:hAnsi="Arial Nova" w:cs="Arial Nova"/>
          <w:sz w:val="28"/>
          <w:szCs w:val="28"/>
        </w:rPr>
        <w:t xml:space="preserve"> or marking an application or ballot</w:t>
      </w:r>
      <w:r w:rsidR="48A6675D" w:rsidRPr="5F62A764">
        <w:rPr>
          <w:rFonts w:ascii="Arial Nova" w:eastAsia="Arial Nova" w:hAnsi="Arial Nova" w:cs="Arial Nova"/>
          <w:sz w:val="28"/>
          <w:szCs w:val="28"/>
        </w:rPr>
        <w:t>;</w:t>
      </w:r>
      <w:r w:rsidR="09F5D0AF" w:rsidRPr="5F62A764">
        <w:rPr>
          <w:rFonts w:ascii="Arial Nova" w:eastAsia="Arial Nova" w:hAnsi="Arial Nova" w:cs="Arial Nova"/>
          <w:sz w:val="28"/>
          <w:szCs w:val="28"/>
        </w:rPr>
        <w:t xml:space="preserve"> or returning a mail ballot</w:t>
      </w:r>
      <w:r w:rsidR="30367A0A" w:rsidRPr="5F62A764">
        <w:rPr>
          <w:rFonts w:ascii="Arial Nova" w:eastAsia="Arial Nova" w:hAnsi="Arial Nova" w:cs="Arial Nova"/>
          <w:sz w:val="28"/>
          <w:szCs w:val="28"/>
        </w:rPr>
        <w:t>.</w:t>
      </w:r>
      <w:r w:rsidR="58A06F5C" w:rsidRPr="5F62A764">
        <w:rPr>
          <w:rFonts w:ascii="Arial Nova" w:eastAsia="Arial Nova" w:hAnsi="Arial Nova" w:cs="Arial Nova"/>
          <w:sz w:val="28"/>
          <w:szCs w:val="28"/>
        </w:rPr>
        <w:t xml:space="preserve"> </w:t>
      </w:r>
      <w:r w:rsidR="6F94D97D" w:rsidRPr="5F62A764">
        <w:rPr>
          <w:rFonts w:ascii="Arial Nova" w:eastAsia="Arial Nova" w:hAnsi="Arial Nova" w:cs="Arial Nova"/>
          <w:sz w:val="28"/>
          <w:szCs w:val="28"/>
        </w:rPr>
        <w:t>People may need assistance from a variety of trusted sources, including family, friends, neighbors, paid attendants, and facility staff in congregate settings.</w:t>
      </w:r>
    </w:p>
    <w:p w14:paraId="687BFE4A" w14:textId="7DF984D4" w:rsidR="1557F3F6" w:rsidRDefault="7748E0DA" w:rsidP="1557F3F6">
      <w:pPr>
        <w:keepLines/>
        <w:rPr>
          <w:rFonts w:ascii="Arial Nova" w:eastAsia="Arial Nova" w:hAnsi="Arial Nova" w:cs="Arial Nova"/>
          <w:sz w:val="28"/>
          <w:szCs w:val="28"/>
        </w:rPr>
      </w:pPr>
      <w:r w:rsidRPr="70F3C6D8">
        <w:rPr>
          <w:rFonts w:ascii="Arial Nova" w:eastAsia="Arial Nova" w:hAnsi="Arial Nova" w:cs="Arial Nova"/>
          <w:sz w:val="28"/>
          <w:szCs w:val="28"/>
        </w:rPr>
        <w:t>This memo explains the rights of voters with disabilities to receive needed assistance, and describes the legal landscape related to laws and litigation</w:t>
      </w:r>
      <w:r w:rsidR="7EB76C4A" w:rsidRPr="70F3C6D8">
        <w:rPr>
          <w:rFonts w:ascii="Arial Nova" w:eastAsia="Arial Nova" w:hAnsi="Arial Nova" w:cs="Arial Nova"/>
          <w:sz w:val="28"/>
          <w:szCs w:val="28"/>
        </w:rPr>
        <w:t xml:space="preserve"> about those rights.</w:t>
      </w:r>
    </w:p>
    <w:p w14:paraId="4910647E" w14:textId="7427A343" w:rsidR="61030CF4" w:rsidRDefault="5100AEB4" w:rsidP="70F3C6D8">
      <w:pPr>
        <w:keepLines/>
        <w:rPr>
          <w:rFonts w:ascii="Arial Nova" w:eastAsia="Arial Nova" w:hAnsi="Arial Nova" w:cs="Arial Nova"/>
          <w:b/>
          <w:bCs/>
          <w:sz w:val="28"/>
          <w:szCs w:val="28"/>
        </w:rPr>
      </w:pPr>
      <w:r w:rsidRPr="3B6CE711">
        <w:rPr>
          <w:rFonts w:ascii="Arial Nova" w:eastAsia="Arial Nova" w:hAnsi="Arial Nova" w:cs="Arial Nova"/>
          <w:b/>
          <w:bCs/>
          <w:sz w:val="28"/>
          <w:szCs w:val="28"/>
        </w:rPr>
        <w:t>1.</w:t>
      </w:r>
      <w:r w:rsidR="61030CF4">
        <w:tab/>
      </w:r>
      <w:r w:rsidR="5D8CF9B9" w:rsidRPr="3B6CE711">
        <w:rPr>
          <w:rFonts w:ascii="Arial Nova" w:eastAsia="Arial Nova" w:hAnsi="Arial Nova" w:cs="Arial Nova"/>
          <w:b/>
          <w:bCs/>
          <w:sz w:val="28"/>
          <w:szCs w:val="28"/>
        </w:rPr>
        <w:t>Do voters with disabilities need assistance to be able to vote?</w:t>
      </w:r>
    </w:p>
    <w:p w14:paraId="2C1E125D" w14:textId="09AAC9D2" w:rsidR="06A93ACF" w:rsidRDefault="3382811F" w:rsidP="3B6CE711">
      <w:pPr>
        <w:keepLines/>
        <w:rPr>
          <w:rFonts w:ascii="Arial Nova" w:eastAsia="Arial Nova" w:hAnsi="Arial Nova" w:cs="Arial Nova"/>
          <w:sz w:val="28"/>
          <w:szCs w:val="28"/>
        </w:rPr>
      </w:pPr>
      <w:r w:rsidRPr="3B6CE711">
        <w:rPr>
          <w:rFonts w:ascii="Arial Nova" w:eastAsia="Arial Nova" w:hAnsi="Arial Nova" w:cs="Arial Nova"/>
          <w:sz w:val="28"/>
          <w:szCs w:val="28"/>
        </w:rPr>
        <w:t xml:space="preserve">Yes. </w:t>
      </w:r>
      <w:r w:rsidR="659A70DB" w:rsidRPr="3B6CE711">
        <w:rPr>
          <w:rFonts w:ascii="Arial Nova" w:eastAsia="Arial Nova" w:hAnsi="Arial Nova" w:cs="Arial Nova"/>
          <w:sz w:val="28"/>
          <w:szCs w:val="28"/>
        </w:rPr>
        <w:t>Research from 2022 elections shows that 20</w:t>
      </w:r>
      <w:r w:rsidR="6D8A3A37" w:rsidRPr="3B6CE711">
        <w:rPr>
          <w:rFonts w:ascii="Arial Nova" w:eastAsia="Arial Nova" w:hAnsi="Arial Nova" w:cs="Arial Nova"/>
          <w:sz w:val="28"/>
          <w:szCs w:val="28"/>
        </w:rPr>
        <w:t xml:space="preserve"> percent</w:t>
      </w:r>
      <w:r w:rsidR="659A70DB" w:rsidRPr="3B6CE711">
        <w:rPr>
          <w:rFonts w:ascii="Arial Nova" w:eastAsia="Arial Nova" w:hAnsi="Arial Nova" w:cs="Arial Nova"/>
          <w:sz w:val="28"/>
          <w:szCs w:val="28"/>
        </w:rPr>
        <w:t xml:space="preserve"> of voters with disabilities needed assistance or had difficulty voting, compared to 6</w:t>
      </w:r>
      <w:r w:rsidR="402CBD40" w:rsidRPr="3B6CE711">
        <w:rPr>
          <w:rFonts w:ascii="Arial Nova" w:eastAsia="Arial Nova" w:hAnsi="Arial Nova" w:cs="Arial Nova"/>
          <w:sz w:val="28"/>
          <w:szCs w:val="28"/>
        </w:rPr>
        <w:t xml:space="preserve"> percent</w:t>
      </w:r>
      <w:r w:rsidR="659A70DB" w:rsidRPr="3B6CE711">
        <w:rPr>
          <w:rFonts w:ascii="Arial Nova" w:eastAsia="Arial Nova" w:hAnsi="Arial Nova" w:cs="Arial Nova"/>
          <w:sz w:val="28"/>
          <w:szCs w:val="28"/>
        </w:rPr>
        <w:t xml:space="preserve"> without disabilities. </w:t>
      </w:r>
      <w:r w:rsidR="71B876AA" w:rsidRPr="3B6CE711">
        <w:rPr>
          <w:rFonts w:ascii="Arial Nova" w:eastAsia="Arial Nova" w:hAnsi="Arial Nova" w:cs="Arial Nova"/>
          <w:sz w:val="28"/>
          <w:szCs w:val="28"/>
        </w:rPr>
        <w:t xml:space="preserve">People with disabilities need assistance at higher rates than those without </w:t>
      </w:r>
      <w:r w:rsidR="6D476990" w:rsidRPr="3B6CE711">
        <w:rPr>
          <w:rFonts w:ascii="Arial Nova" w:eastAsia="Arial Nova" w:hAnsi="Arial Nova" w:cs="Arial Nova"/>
          <w:sz w:val="28"/>
          <w:szCs w:val="28"/>
        </w:rPr>
        <w:t xml:space="preserve">disabilities </w:t>
      </w:r>
      <w:r w:rsidR="71B876AA" w:rsidRPr="3B6CE711">
        <w:rPr>
          <w:rFonts w:ascii="Arial Nova" w:eastAsia="Arial Nova" w:hAnsi="Arial Nova" w:cs="Arial Nova"/>
          <w:sz w:val="28"/>
          <w:szCs w:val="28"/>
        </w:rPr>
        <w:t xml:space="preserve">for both in-person (25% compared to 7%) and mail voting (14% compared to 4%). </w:t>
      </w:r>
      <w:r w:rsidR="0009BA9A" w:rsidRPr="3B6CE711">
        <w:rPr>
          <w:rFonts w:ascii="Arial Nova" w:eastAsia="Arial Nova" w:hAnsi="Arial Nova" w:cs="Arial Nova"/>
          <w:sz w:val="28"/>
          <w:szCs w:val="28"/>
        </w:rPr>
        <w:t>The percentage of voters with disabilities needing assistance to vote in person increased between 2020 and 2022 from 6</w:t>
      </w:r>
      <w:r w:rsidR="16CADEE5" w:rsidRPr="3B6CE711">
        <w:rPr>
          <w:rFonts w:ascii="Arial Nova" w:eastAsia="Arial Nova" w:hAnsi="Arial Nova" w:cs="Arial Nova"/>
          <w:sz w:val="28"/>
          <w:szCs w:val="28"/>
        </w:rPr>
        <w:t xml:space="preserve"> percent</w:t>
      </w:r>
      <w:r w:rsidR="0009BA9A" w:rsidRPr="3B6CE711">
        <w:rPr>
          <w:rFonts w:ascii="Arial Nova" w:eastAsia="Arial Nova" w:hAnsi="Arial Nova" w:cs="Arial Nova"/>
          <w:sz w:val="28"/>
          <w:szCs w:val="28"/>
        </w:rPr>
        <w:t xml:space="preserve"> to 11</w:t>
      </w:r>
      <w:r w:rsidR="065EE79A" w:rsidRPr="3B6CE711">
        <w:rPr>
          <w:rFonts w:ascii="Arial Nova" w:eastAsia="Arial Nova" w:hAnsi="Arial Nova" w:cs="Arial Nova"/>
          <w:sz w:val="28"/>
          <w:szCs w:val="28"/>
        </w:rPr>
        <w:t xml:space="preserve"> percent</w:t>
      </w:r>
      <w:r w:rsidR="0009BA9A" w:rsidRPr="3B6CE711">
        <w:rPr>
          <w:rFonts w:ascii="Arial Nova" w:eastAsia="Arial Nova" w:hAnsi="Arial Nova" w:cs="Arial Nova"/>
          <w:sz w:val="28"/>
          <w:szCs w:val="28"/>
        </w:rPr>
        <w:t>.</w:t>
      </w:r>
      <w:r w:rsidR="53E6644C" w:rsidRPr="3B6CE711">
        <w:rPr>
          <w:rFonts w:ascii="Arial Nova" w:eastAsia="Arial Nova" w:hAnsi="Arial Nova" w:cs="Arial Nova"/>
          <w:sz w:val="28"/>
          <w:szCs w:val="28"/>
        </w:rPr>
        <w:t xml:space="preserve"> Most of these</w:t>
      </w:r>
      <w:r w:rsidR="588EF76D" w:rsidRPr="3B6CE711">
        <w:rPr>
          <w:rFonts w:ascii="Arial Nova" w:eastAsia="Arial Nova" w:hAnsi="Arial Nova" w:cs="Arial Nova"/>
          <w:sz w:val="28"/>
          <w:szCs w:val="28"/>
        </w:rPr>
        <w:t xml:space="preserve"> in-person</w:t>
      </w:r>
      <w:r w:rsidR="53E6644C" w:rsidRPr="3B6CE711">
        <w:rPr>
          <w:rFonts w:ascii="Arial Nova" w:eastAsia="Arial Nova" w:hAnsi="Arial Nova" w:cs="Arial Nova"/>
          <w:sz w:val="28"/>
          <w:szCs w:val="28"/>
        </w:rPr>
        <w:t xml:space="preserve"> voters </w:t>
      </w:r>
      <w:r w:rsidR="3CE88393" w:rsidRPr="3B6CE711">
        <w:rPr>
          <w:rFonts w:ascii="Arial Nova" w:eastAsia="Arial Nova" w:hAnsi="Arial Nova" w:cs="Arial Nova"/>
          <w:sz w:val="28"/>
          <w:szCs w:val="28"/>
        </w:rPr>
        <w:t xml:space="preserve">with disabilities </w:t>
      </w:r>
      <w:r w:rsidR="53E6644C" w:rsidRPr="3B6CE711">
        <w:rPr>
          <w:rFonts w:ascii="Arial Nova" w:eastAsia="Arial Nova" w:hAnsi="Arial Nova" w:cs="Arial Nova"/>
          <w:sz w:val="28"/>
          <w:szCs w:val="28"/>
        </w:rPr>
        <w:t>received assistance from poll workers (65%), but over 18% received help from family members</w:t>
      </w:r>
      <w:r w:rsidR="1C861AC9" w:rsidRPr="3B6CE711">
        <w:rPr>
          <w:rFonts w:ascii="Arial Nova" w:eastAsia="Arial Nova" w:hAnsi="Arial Nova" w:cs="Arial Nova"/>
          <w:sz w:val="28"/>
          <w:szCs w:val="28"/>
        </w:rPr>
        <w:t xml:space="preserve"> and 8% received help from others</w:t>
      </w:r>
      <w:r w:rsidR="3687BBC4" w:rsidRPr="5F62A764">
        <w:rPr>
          <w:rFonts w:ascii="Arial Nova" w:eastAsia="Arial Nova" w:hAnsi="Arial Nova" w:cs="Arial Nova"/>
          <w:sz w:val="28"/>
          <w:szCs w:val="28"/>
        </w:rPr>
        <w:t>.</w:t>
      </w:r>
      <w:r w:rsidR="50E942C3" w:rsidRPr="3B6CE711">
        <w:rPr>
          <w:rFonts w:ascii="Arial Nova" w:eastAsia="Arial Nova" w:hAnsi="Arial Nova" w:cs="Arial Nova"/>
          <w:sz w:val="28"/>
          <w:szCs w:val="28"/>
        </w:rPr>
        <w:t xml:space="preserve"> </w:t>
      </w:r>
      <w:r w:rsidR="485DB8DC" w:rsidRPr="3B6CE711">
        <w:rPr>
          <w:rFonts w:ascii="Arial Nova" w:eastAsia="Arial Nova" w:hAnsi="Arial Nova" w:cs="Arial Nova"/>
          <w:sz w:val="28"/>
          <w:szCs w:val="28"/>
        </w:rPr>
        <w:t>M</w:t>
      </w:r>
      <w:r w:rsidR="1C861AC9" w:rsidRPr="3B6CE711">
        <w:rPr>
          <w:rFonts w:ascii="Arial Nova" w:eastAsia="Arial Nova" w:hAnsi="Arial Nova" w:cs="Arial Nova"/>
          <w:sz w:val="28"/>
          <w:szCs w:val="28"/>
        </w:rPr>
        <w:t>ore than 16</w:t>
      </w:r>
      <w:r w:rsidR="34BD85B7" w:rsidRPr="3B6CE711">
        <w:rPr>
          <w:rFonts w:ascii="Arial Nova" w:eastAsia="Arial Nova" w:hAnsi="Arial Nova" w:cs="Arial Nova"/>
          <w:sz w:val="28"/>
          <w:szCs w:val="28"/>
        </w:rPr>
        <w:t xml:space="preserve"> percent</w:t>
      </w:r>
      <w:r w:rsidR="1C861AC9" w:rsidRPr="3B6CE711">
        <w:rPr>
          <w:rFonts w:ascii="Arial Nova" w:eastAsia="Arial Nova" w:hAnsi="Arial Nova" w:cs="Arial Nova"/>
          <w:sz w:val="28"/>
          <w:szCs w:val="28"/>
        </w:rPr>
        <w:t xml:space="preserve"> needed help but did not receive it. As for absentee voters</w:t>
      </w:r>
      <w:r w:rsidR="63B36621" w:rsidRPr="3B6CE711">
        <w:rPr>
          <w:rFonts w:ascii="Arial Nova" w:eastAsia="Arial Nova" w:hAnsi="Arial Nova" w:cs="Arial Nova"/>
          <w:sz w:val="28"/>
          <w:szCs w:val="28"/>
        </w:rPr>
        <w:t xml:space="preserve"> with </w:t>
      </w:r>
      <w:r w:rsidR="1351A5C7" w:rsidRPr="3B6CE711">
        <w:rPr>
          <w:rFonts w:ascii="Arial Nova" w:eastAsia="Arial Nova" w:hAnsi="Arial Nova" w:cs="Arial Nova"/>
          <w:sz w:val="28"/>
          <w:szCs w:val="28"/>
        </w:rPr>
        <w:t>disabilities</w:t>
      </w:r>
      <w:r w:rsidR="1C861AC9" w:rsidRPr="3B6CE711">
        <w:rPr>
          <w:rFonts w:ascii="Arial Nova" w:eastAsia="Arial Nova" w:hAnsi="Arial Nova" w:cs="Arial Nova"/>
          <w:sz w:val="28"/>
          <w:szCs w:val="28"/>
        </w:rPr>
        <w:t>, 45</w:t>
      </w:r>
      <w:r w:rsidR="55E45E97" w:rsidRPr="3B6CE711">
        <w:rPr>
          <w:rFonts w:ascii="Arial Nova" w:eastAsia="Arial Nova" w:hAnsi="Arial Nova" w:cs="Arial Nova"/>
          <w:sz w:val="28"/>
          <w:szCs w:val="28"/>
        </w:rPr>
        <w:t xml:space="preserve"> percent</w:t>
      </w:r>
      <w:r w:rsidR="1C861AC9" w:rsidRPr="3B6CE711">
        <w:rPr>
          <w:rFonts w:ascii="Arial Nova" w:eastAsia="Arial Nova" w:hAnsi="Arial Nova" w:cs="Arial Nova"/>
          <w:sz w:val="28"/>
          <w:szCs w:val="28"/>
        </w:rPr>
        <w:t xml:space="preserve"> received help from family members</w:t>
      </w:r>
      <w:r w:rsidR="5C105E9A" w:rsidRPr="3B6CE711">
        <w:rPr>
          <w:rFonts w:ascii="Arial Nova" w:eastAsia="Arial Nova" w:hAnsi="Arial Nova" w:cs="Arial Nova"/>
          <w:sz w:val="28"/>
          <w:szCs w:val="28"/>
        </w:rPr>
        <w:t>, while 11</w:t>
      </w:r>
      <w:r w:rsidR="301E7990" w:rsidRPr="3B6CE711">
        <w:rPr>
          <w:rFonts w:ascii="Arial Nova" w:eastAsia="Arial Nova" w:hAnsi="Arial Nova" w:cs="Arial Nova"/>
          <w:sz w:val="28"/>
          <w:szCs w:val="28"/>
        </w:rPr>
        <w:t xml:space="preserve"> percent</w:t>
      </w:r>
      <w:r w:rsidR="5C105E9A" w:rsidRPr="3B6CE711">
        <w:rPr>
          <w:rFonts w:ascii="Arial Nova" w:eastAsia="Arial Nova" w:hAnsi="Arial Nova" w:cs="Arial Nova"/>
          <w:sz w:val="28"/>
          <w:szCs w:val="28"/>
        </w:rPr>
        <w:t xml:space="preserve"> received help from someone else who lives with them, 20</w:t>
      </w:r>
      <w:r w:rsidR="58D4A55B" w:rsidRPr="3B6CE711">
        <w:rPr>
          <w:rFonts w:ascii="Arial Nova" w:eastAsia="Arial Nova" w:hAnsi="Arial Nova" w:cs="Arial Nova"/>
          <w:sz w:val="28"/>
          <w:szCs w:val="28"/>
        </w:rPr>
        <w:t xml:space="preserve"> percent</w:t>
      </w:r>
      <w:r w:rsidR="5C105E9A" w:rsidRPr="3B6CE711">
        <w:rPr>
          <w:rFonts w:ascii="Arial Nova" w:eastAsia="Arial Nova" w:hAnsi="Arial Nova" w:cs="Arial Nova"/>
          <w:sz w:val="28"/>
          <w:szCs w:val="28"/>
        </w:rPr>
        <w:t xml:space="preserve"> received help from a friend or neighbor, and 14</w:t>
      </w:r>
      <w:r w:rsidR="0EE391AD" w:rsidRPr="3B6CE711">
        <w:rPr>
          <w:rFonts w:ascii="Arial Nova" w:eastAsia="Arial Nova" w:hAnsi="Arial Nova" w:cs="Arial Nova"/>
          <w:sz w:val="28"/>
          <w:szCs w:val="28"/>
        </w:rPr>
        <w:t xml:space="preserve"> percent</w:t>
      </w:r>
      <w:r w:rsidR="5C105E9A" w:rsidRPr="3B6CE711">
        <w:rPr>
          <w:rFonts w:ascii="Arial Nova" w:eastAsia="Arial Nova" w:hAnsi="Arial Nova" w:cs="Arial Nova"/>
          <w:sz w:val="28"/>
          <w:szCs w:val="28"/>
        </w:rPr>
        <w:t xml:space="preserve"> received help from someone else.</w:t>
      </w:r>
      <w:r w:rsidR="06A93ACF" w:rsidRPr="3B6CE711">
        <w:rPr>
          <w:rStyle w:val="FootnoteReference"/>
          <w:rFonts w:ascii="Arial Nova" w:eastAsia="Arial Nova" w:hAnsi="Arial Nova" w:cs="Arial Nova"/>
          <w:sz w:val="28"/>
          <w:szCs w:val="28"/>
        </w:rPr>
        <w:footnoteReference w:id="2"/>
      </w:r>
    </w:p>
    <w:p w14:paraId="286CE0F5" w14:textId="1E7D3346" w:rsidR="61030CF4" w:rsidRDefault="0959EC67" w:rsidP="1557F3F6">
      <w:pPr>
        <w:keepLines/>
        <w:rPr>
          <w:rFonts w:ascii="Arial Nova" w:eastAsia="Arial Nova" w:hAnsi="Arial Nova" w:cs="Arial Nova"/>
          <w:b/>
          <w:bCs/>
          <w:sz w:val="28"/>
          <w:szCs w:val="28"/>
        </w:rPr>
      </w:pPr>
      <w:r w:rsidRPr="70F3C6D8">
        <w:rPr>
          <w:rFonts w:ascii="Arial Nova" w:eastAsia="Arial Nova" w:hAnsi="Arial Nova" w:cs="Arial Nova"/>
          <w:b/>
          <w:bCs/>
          <w:sz w:val="28"/>
          <w:szCs w:val="28"/>
        </w:rPr>
        <w:t>2.</w:t>
      </w:r>
      <w:r w:rsidR="61030CF4">
        <w:tab/>
      </w:r>
      <w:r w:rsidR="5BE4DFCD" w:rsidRPr="70F3C6D8">
        <w:rPr>
          <w:rFonts w:ascii="Arial Nova" w:eastAsia="Arial Nova" w:hAnsi="Arial Nova" w:cs="Arial Nova"/>
          <w:b/>
          <w:bCs/>
          <w:sz w:val="28"/>
          <w:szCs w:val="28"/>
        </w:rPr>
        <w:t>Are there legal protections for voters with disabilities who need assistance to vote?</w:t>
      </w:r>
    </w:p>
    <w:p w14:paraId="5A173186" w14:textId="3A20AFC4" w:rsidR="5BE4DFCD" w:rsidRDefault="5BE4DFCD" w:rsidP="1557F3F6">
      <w:pPr>
        <w:keepLines/>
        <w:rPr>
          <w:rFonts w:ascii="Arial Nova" w:eastAsia="Arial Nova" w:hAnsi="Arial Nova" w:cs="Arial Nova"/>
          <w:sz w:val="28"/>
          <w:szCs w:val="28"/>
        </w:rPr>
      </w:pPr>
      <w:r w:rsidRPr="1557F3F6">
        <w:rPr>
          <w:rFonts w:ascii="Arial Nova" w:eastAsia="Arial Nova" w:hAnsi="Arial Nova" w:cs="Arial Nova"/>
          <w:sz w:val="28"/>
          <w:szCs w:val="28"/>
        </w:rPr>
        <w:lastRenderedPageBreak/>
        <w:t xml:space="preserve">Yes. As discussed below, federal civil rights laws protect the right of voters with disabilities to receive the assistance they need and prefer, in all </w:t>
      </w:r>
      <w:r w:rsidR="5CE3E383" w:rsidRPr="1557F3F6">
        <w:rPr>
          <w:rFonts w:ascii="Arial Nova" w:eastAsia="Arial Nova" w:hAnsi="Arial Nova" w:cs="Arial Nova"/>
          <w:sz w:val="28"/>
          <w:szCs w:val="28"/>
        </w:rPr>
        <w:t>parts</w:t>
      </w:r>
      <w:r w:rsidRPr="1557F3F6">
        <w:rPr>
          <w:rFonts w:ascii="Arial Nova" w:eastAsia="Arial Nova" w:hAnsi="Arial Nova" w:cs="Arial Nova"/>
          <w:sz w:val="28"/>
          <w:szCs w:val="28"/>
        </w:rPr>
        <w:t xml:space="preserve"> of the voting process.</w:t>
      </w:r>
    </w:p>
    <w:p w14:paraId="02845FE3" w14:textId="76A4B017" w:rsidR="0405DBAB" w:rsidRDefault="03FAC8FD" w:rsidP="1557F3F6">
      <w:pPr>
        <w:keepLines/>
        <w:rPr>
          <w:rFonts w:ascii="Arial Nova" w:eastAsia="Arial Nova" w:hAnsi="Arial Nova" w:cs="Arial Nova"/>
          <w:sz w:val="28"/>
          <w:szCs w:val="28"/>
        </w:rPr>
      </w:pPr>
      <w:r w:rsidRPr="1557F3F6">
        <w:rPr>
          <w:rFonts w:ascii="Arial Nova" w:eastAsia="Arial Nova" w:hAnsi="Arial Nova" w:cs="Arial Nova"/>
          <w:sz w:val="28"/>
          <w:szCs w:val="28"/>
        </w:rPr>
        <w:t xml:space="preserve">First, </w:t>
      </w:r>
      <w:r w:rsidR="0405DBAB" w:rsidRPr="1557F3F6">
        <w:rPr>
          <w:rFonts w:ascii="Arial Nova" w:eastAsia="Arial Nova" w:hAnsi="Arial Nova" w:cs="Arial Nova"/>
          <w:sz w:val="28"/>
          <w:szCs w:val="28"/>
        </w:rPr>
        <w:t>Section 208 of the Voting</w:t>
      </w:r>
      <w:r w:rsidR="13D9F802" w:rsidRPr="1557F3F6">
        <w:rPr>
          <w:rFonts w:ascii="Arial Nova" w:eastAsia="Arial Nova" w:hAnsi="Arial Nova" w:cs="Arial Nova"/>
          <w:sz w:val="28"/>
          <w:szCs w:val="28"/>
        </w:rPr>
        <w:t xml:space="preserve"> </w:t>
      </w:r>
      <w:r w:rsidR="0405DBAB" w:rsidRPr="1557F3F6">
        <w:rPr>
          <w:rFonts w:ascii="Arial Nova" w:eastAsia="Arial Nova" w:hAnsi="Arial Nova" w:cs="Arial Nova"/>
          <w:sz w:val="28"/>
          <w:szCs w:val="28"/>
        </w:rPr>
        <w:t>Rights Act (VRA) entitles voters who require assistance to vote because of</w:t>
      </w:r>
      <w:r w:rsidR="1F1CFC37" w:rsidRPr="1557F3F6">
        <w:rPr>
          <w:rFonts w:ascii="Arial Nova" w:eastAsia="Arial Nova" w:hAnsi="Arial Nova" w:cs="Arial Nova"/>
          <w:sz w:val="28"/>
          <w:szCs w:val="28"/>
        </w:rPr>
        <w:t xml:space="preserve"> </w:t>
      </w:r>
      <w:r w:rsidR="0405DBAB" w:rsidRPr="1557F3F6">
        <w:rPr>
          <w:rFonts w:ascii="Arial Nova" w:eastAsia="Arial Nova" w:hAnsi="Arial Nova" w:cs="Arial Nova"/>
          <w:sz w:val="28"/>
          <w:szCs w:val="28"/>
        </w:rPr>
        <w:t>blindness, disability, or inability to read or write, to “assistance by a person</w:t>
      </w:r>
      <w:r w:rsidR="5405FDD5" w:rsidRPr="1557F3F6">
        <w:rPr>
          <w:rFonts w:ascii="Arial Nova" w:eastAsia="Arial Nova" w:hAnsi="Arial Nova" w:cs="Arial Nova"/>
          <w:sz w:val="28"/>
          <w:szCs w:val="28"/>
        </w:rPr>
        <w:t xml:space="preserve"> </w:t>
      </w:r>
      <w:r w:rsidR="0405DBAB" w:rsidRPr="1557F3F6">
        <w:rPr>
          <w:rFonts w:ascii="Arial Nova" w:eastAsia="Arial Nova" w:hAnsi="Arial Nova" w:cs="Arial Nova"/>
          <w:sz w:val="28"/>
          <w:szCs w:val="28"/>
        </w:rPr>
        <w:t>of the voter's choice,” so long as the assistant is not “the voter's employer</w:t>
      </w:r>
      <w:r w:rsidR="148812E7" w:rsidRPr="1557F3F6">
        <w:rPr>
          <w:rFonts w:ascii="Arial Nova" w:eastAsia="Arial Nova" w:hAnsi="Arial Nova" w:cs="Arial Nova"/>
          <w:sz w:val="28"/>
          <w:szCs w:val="28"/>
        </w:rPr>
        <w:t xml:space="preserve"> </w:t>
      </w:r>
      <w:r w:rsidR="0405DBAB" w:rsidRPr="1557F3F6">
        <w:rPr>
          <w:rFonts w:ascii="Arial Nova" w:eastAsia="Arial Nova" w:hAnsi="Arial Nova" w:cs="Arial Nova"/>
          <w:sz w:val="28"/>
          <w:szCs w:val="28"/>
        </w:rPr>
        <w:t>or agent of that employer or officer or agent of the voter's union.” 52 U.S.C.</w:t>
      </w:r>
      <w:r w:rsidR="45328833" w:rsidRPr="1557F3F6">
        <w:rPr>
          <w:rFonts w:ascii="Arial Nova" w:eastAsia="Arial Nova" w:hAnsi="Arial Nova" w:cs="Arial Nova"/>
          <w:sz w:val="28"/>
          <w:szCs w:val="28"/>
        </w:rPr>
        <w:t xml:space="preserve"> </w:t>
      </w:r>
      <w:r w:rsidR="0405DBAB" w:rsidRPr="1557F3F6">
        <w:rPr>
          <w:rFonts w:ascii="Arial Nova" w:eastAsia="Arial Nova" w:hAnsi="Arial Nova" w:cs="Arial Nova"/>
          <w:sz w:val="28"/>
          <w:szCs w:val="28"/>
        </w:rPr>
        <w:t>§ 10508. A recent federal court decision noted that “[t]he purpose [of</w:t>
      </w:r>
      <w:r w:rsidR="402E2456" w:rsidRPr="1557F3F6">
        <w:rPr>
          <w:rFonts w:ascii="Arial Nova" w:eastAsia="Arial Nova" w:hAnsi="Arial Nova" w:cs="Arial Nova"/>
          <w:sz w:val="28"/>
          <w:szCs w:val="28"/>
        </w:rPr>
        <w:t xml:space="preserve"> </w:t>
      </w:r>
      <w:r w:rsidR="0405DBAB" w:rsidRPr="1557F3F6">
        <w:rPr>
          <w:rFonts w:ascii="Arial Nova" w:eastAsia="Arial Nova" w:hAnsi="Arial Nova" w:cs="Arial Nova"/>
          <w:sz w:val="28"/>
          <w:szCs w:val="28"/>
        </w:rPr>
        <w:t>Section 208] was to create a guaranteed right to the voting process that</w:t>
      </w:r>
      <w:r w:rsidR="13D21161" w:rsidRPr="1557F3F6">
        <w:rPr>
          <w:rFonts w:ascii="Arial Nova" w:eastAsia="Arial Nova" w:hAnsi="Arial Nova" w:cs="Arial Nova"/>
          <w:sz w:val="28"/>
          <w:szCs w:val="28"/>
        </w:rPr>
        <w:t xml:space="preserve"> </w:t>
      </w:r>
      <w:r w:rsidR="0405DBAB" w:rsidRPr="1557F3F6">
        <w:rPr>
          <w:rFonts w:ascii="Arial Nova" w:eastAsia="Arial Nova" w:hAnsi="Arial Nova" w:cs="Arial Nova"/>
          <w:sz w:val="28"/>
          <w:szCs w:val="28"/>
        </w:rPr>
        <w:t xml:space="preserve">could not be narrowed or limited by state legislation.” </w:t>
      </w:r>
      <w:r w:rsidR="0405DBAB" w:rsidRPr="1557F3F6">
        <w:rPr>
          <w:rFonts w:ascii="Arial Nova" w:eastAsia="Arial Nova" w:hAnsi="Arial Nova" w:cs="Arial Nova"/>
          <w:i/>
          <w:iCs/>
          <w:sz w:val="28"/>
          <w:szCs w:val="28"/>
        </w:rPr>
        <w:t>Disability Rts. N.</w:t>
      </w:r>
      <w:r w:rsidR="314D1DAA" w:rsidRPr="1557F3F6">
        <w:rPr>
          <w:rFonts w:ascii="Arial Nova" w:eastAsia="Arial Nova" w:hAnsi="Arial Nova" w:cs="Arial Nova"/>
          <w:i/>
          <w:iCs/>
          <w:sz w:val="28"/>
          <w:szCs w:val="28"/>
        </w:rPr>
        <w:t xml:space="preserve"> </w:t>
      </w:r>
      <w:r w:rsidR="0405DBAB" w:rsidRPr="1557F3F6">
        <w:rPr>
          <w:rFonts w:ascii="Arial Nova" w:eastAsia="Arial Nova" w:hAnsi="Arial Nova" w:cs="Arial Nova"/>
          <w:i/>
          <w:iCs/>
          <w:sz w:val="28"/>
          <w:szCs w:val="28"/>
        </w:rPr>
        <w:t>Carolina v. N. Carolina State Bd. of Elections</w:t>
      </w:r>
      <w:r w:rsidR="0405DBAB" w:rsidRPr="1557F3F6">
        <w:rPr>
          <w:rFonts w:ascii="Arial Nova" w:eastAsia="Arial Nova" w:hAnsi="Arial Nova" w:cs="Arial Nova"/>
          <w:sz w:val="28"/>
          <w:szCs w:val="28"/>
        </w:rPr>
        <w:t>, No. 5:21-CV-361-BO, 2022</w:t>
      </w:r>
      <w:r w:rsidR="66437CE1" w:rsidRPr="1557F3F6">
        <w:rPr>
          <w:rFonts w:ascii="Arial Nova" w:eastAsia="Arial Nova" w:hAnsi="Arial Nova" w:cs="Arial Nova"/>
          <w:sz w:val="28"/>
          <w:szCs w:val="28"/>
        </w:rPr>
        <w:t xml:space="preserve"> </w:t>
      </w:r>
      <w:r w:rsidR="0405DBAB" w:rsidRPr="1557F3F6">
        <w:rPr>
          <w:rFonts w:ascii="Arial Nova" w:eastAsia="Arial Nova" w:hAnsi="Arial Nova" w:cs="Arial Nova"/>
          <w:sz w:val="28"/>
          <w:szCs w:val="28"/>
        </w:rPr>
        <w:t>WL 2678884 *4 (E.D.N.C. July 11, 2022).</w:t>
      </w:r>
    </w:p>
    <w:p w14:paraId="3068DD6A" w14:textId="0B97F8C8" w:rsidR="6288375F" w:rsidRDefault="74633882" w:rsidP="5F62A764">
      <w:pPr>
        <w:pStyle w:val="Heading3"/>
        <w:rPr>
          <w:rFonts w:ascii="Arial Nova" w:eastAsia="Arial Nova" w:hAnsi="Arial Nova" w:cs="Arial Nova"/>
          <w:color w:val="162E51"/>
          <w:sz w:val="28"/>
          <w:szCs w:val="28"/>
        </w:rPr>
      </w:pPr>
      <w:r w:rsidRPr="2492C049">
        <w:rPr>
          <w:rFonts w:ascii="Arial Nova" w:eastAsia="Arial Nova" w:hAnsi="Arial Nova" w:cs="Arial Nova"/>
          <w:color w:val="000000" w:themeColor="text1"/>
          <w:sz w:val="28"/>
          <w:szCs w:val="28"/>
        </w:rPr>
        <w:lastRenderedPageBreak/>
        <w:t>In addition, the Americans with Disabilities Act (</w:t>
      </w:r>
      <w:r w:rsidR="22C05CEE" w:rsidRPr="2492C049">
        <w:rPr>
          <w:rFonts w:ascii="Arial Nova" w:eastAsia="Arial Nova" w:hAnsi="Arial Nova" w:cs="Arial Nova"/>
          <w:color w:val="000000" w:themeColor="text1"/>
          <w:sz w:val="28"/>
          <w:szCs w:val="28"/>
        </w:rPr>
        <w:t>ADA</w:t>
      </w:r>
      <w:r w:rsidR="3B264385" w:rsidRPr="2492C049">
        <w:rPr>
          <w:rFonts w:ascii="Arial Nova" w:eastAsia="Arial Nova" w:hAnsi="Arial Nova" w:cs="Arial Nova"/>
          <w:color w:val="000000" w:themeColor="text1"/>
          <w:sz w:val="28"/>
          <w:szCs w:val="28"/>
        </w:rPr>
        <w:t>)</w:t>
      </w:r>
      <w:r w:rsidR="22C05CEE" w:rsidRPr="2492C049">
        <w:rPr>
          <w:rFonts w:ascii="Arial Nova" w:eastAsia="Arial Nova" w:hAnsi="Arial Nova" w:cs="Arial Nova"/>
          <w:color w:val="000000" w:themeColor="text1"/>
          <w:sz w:val="28"/>
          <w:szCs w:val="28"/>
        </w:rPr>
        <w:t xml:space="preserve"> prohibits disability</w:t>
      </w:r>
      <w:r w:rsidR="3B001AA9" w:rsidRPr="2492C049">
        <w:rPr>
          <w:rFonts w:ascii="Arial Nova" w:eastAsia="Arial Nova" w:hAnsi="Arial Nova" w:cs="Arial Nova"/>
          <w:color w:val="000000" w:themeColor="text1"/>
          <w:sz w:val="28"/>
          <w:szCs w:val="28"/>
        </w:rPr>
        <w:t xml:space="preserve"> </w:t>
      </w:r>
      <w:r w:rsidR="22C05CEE" w:rsidRPr="2492C049">
        <w:rPr>
          <w:rFonts w:ascii="Arial Nova" w:eastAsia="Arial Nova" w:hAnsi="Arial Nova" w:cs="Arial Nova"/>
          <w:color w:val="000000" w:themeColor="text1"/>
          <w:sz w:val="28"/>
          <w:szCs w:val="28"/>
        </w:rPr>
        <w:t>discrimination in the services, programs, and activities of state and local</w:t>
      </w:r>
      <w:r w:rsidR="33825B59" w:rsidRPr="2492C049">
        <w:rPr>
          <w:rFonts w:ascii="Arial Nova" w:eastAsia="Arial Nova" w:hAnsi="Arial Nova" w:cs="Arial Nova"/>
          <w:color w:val="000000" w:themeColor="text1"/>
          <w:sz w:val="28"/>
          <w:szCs w:val="28"/>
        </w:rPr>
        <w:t xml:space="preserve"> </w:t>
      </w:r>
      <w:r w:rsidR="22C05CEE" w:rsidRPr="2492C049">
        <w:rPr>
          <w:rFonts w:ascii="Arial Nova" w:eastAsia="Arial Nova" w:hAnsi="Arial Nova" w:cs="Arial Nova"/>
          <w:color w:val="000000" w:themeColor="text1"/>
          <w:sz w:val="28"/>
          <w:szCs w:val="28"/>
        </w:rPr>
        <w:t>government entities, including state and local election authorities. 42</w:t>
      </w:r>
      <w:r w:rsidR="19B3A167" w:rsidRPr="2492C049">
        <w:rPr>
          <w:rFonts w:ascii="Arial Nova" w:eastAsia="Arial Nova" w:hAnsi="Arial Nova" w:cs="Arial Nova"/>
          <w:color w:val="000000" w:themeColor="text1"/>
          <w:sz w:val="28"/>
          <w:szCs w:val="28"/>
        </w:rPr>
        <w:t xml:space="preserve"> </w:t>
      </w:r>
      <w:r w:rsidR="22C05CEE" w:rsidRPr="2492C049">
        <w:rPr>
          <w:rFonts w:ascii="Arial Nova" w:eastAsia="Arial Nova" w:hAnsi="Arial Nova" w:cs="Arial Nova"/>
          <w:color w:val="000000" w:themeColor="text1"/>
          <w:sz w:val="28"/>
          <w:szCs w:val="28"/>
        </w:rPr>
        <w:t xml:space="preserve">U.S.C. § 12101 </w:t>
      </w:r>
      <w:r w:rsidR="22C05CEE" w:rsidRPr="5373D773">
        <w:rPr>
          <w:rFonts w:ascii="Arial Nova" w:eastAsia="Arial Nova" w:hAnsi="Arial Nova" w:cs="Arial Nova"/>
          <w:i/>
          <w:iCs/>
          <w:color w:val="000000" w:themeColor="text1"/>
          <w:sz w:val="28"/>
          <w:szCs w:val="28"/>
        </w:rPr>
        <w:t>et seq</w:t>
      </w:r>
      <w:r w:rsidR="22C05CEE" w:rsidRPr="2492C049">
        <w:rPr>
          <w:rFonts w:ascii="Arial Nova" w:eastAsia="Arial Nova" w:hAnsi="Arial Nova" w:cs="Arial Nova"/>
          <w:color w:val="000000" w:themeColor="text1"/>
          <w:sz w:val="28"/>
          <w:szCs w:val="28"/>
        </w:rPr>
        <w:t>.</w:t>
      </w:r>
      <w:r w:rsidR="6288375F" w:rsidRPr="2452A3AC">
        <w:rPr>
          <w:rFonts w:ascii="Arial Nova" w:eastAsia="Arial Nova" w:hAnsi="Arial Nova" w:cs="Arial Nova"/>
          <w:color w:val="000000" w:themeColor="text1"/>
          <w:sz w:val="28"/>
          <w:szCs w:val="28"/>
          <w:vertAlign w:val="superscript"/>
        </w:rPr>
        <w:footnoteReference w:id="3"/>
      </w:r>
      <w:r w:rsidR="22C05CEE" w:rsidRPr="2492C049">
        <w:rPr>
          <w:rFonts w:ascii="Arial Nova" w:eastAsia="Arial Nova" w:hAnsi="Arial Nova" w:cs="Arial Nova"/>
          <w:color w:val="000000" w:themeColor="text1"/>
          <w:sz w:val="28"/>
          <w:szCs w:val="28"/>
        </w:rPr>
        <w:t xml:space="preserve"> Title II of the ADA provides that “no qualified</w:t>
      </w:r>
      <w:r w:rsidR="0753F4F7" w:rsidRPr="2492C049">
        <w:rPr>
          <w:rFonts w:ascii="Arial Nova" w:eastAsia="Arial Nova" w:hAnsi="Arial Nova" w:cs="Arial Nova"/>
          <w:color w:val="000000" w:themeColor="text1"/>
          <w:sz w:val="28"/>
          <w:szCs w:val="28"/>
        </w:rPr>
        <w:t xml:space="preserve"> </w:t>
      </w:r>
      <w:r w:rsidR="22C05CEE" w:rsidRPr="2492C049">
        <w:rPr>
          <w:rFonts w:ascii="Arial Nova" w:eastAsia="Arial Nova" w:hAnsi="Arial Nova" w:cs="Arial Nova"/>
          <w:color w:val="000000" w:themeColor="text1"/>
          <w:sz w:val="28"/>
          <w:szCs w:val="28"/>
        </w:rPr>
        <w:t>individual with a disability shall, by reason of such disability, be excluded</w:t>
      </w:r>
      <w:r w:rsidR="058C9BE2" w:rsidRPr="2492C049">
        <w:rPr>
          <w:rFonts w:ascii="Arial Nova" w:eastAsia="Arial Nova" w:hAnsi="Arial Nova" w:cs="Arial Nova"/>
          <w:color w:val="000000" w:themeColor="text1"/>
          <w:sz w:val="28"/>
          <w:szCs w:val="28"/>
        </w:rPr>
        <w:t xml:space="preserve"> </w:t>
      </w:r>
      <w:r w:rsidR="22C05CEE" w:rsidRPr="2492C049">
        <w:rPr>
          <w:rFonts w:ascii="Arial Nova" w:eastAsia="Arial Nova" w:hAnsi="Arial Nova" w:cs="Arial Nova"/>
          <w:color w:val="000000" w:themeColor="text1"/>
          <w:sz w:val="28"/>
          <w:szCs w:val="28"/>
        </w:rPr>
        <w:t>from participation in or be denied the benefits of the services, programs, or</w:t>
      </w:r>
      <w:r w:rsidR="35123DD3" w:rsidRPr="2492C049">
        <w:rPr>
          <w:rFonts w:ascii="Arial Nova" w:eastAsia="Arial Nova" w:hAnsi="Arial Nova" w:cs="Arial Nova"/>
          <w:color w:val="000000" w:themeColor="text1"/>
          <w:sz w:val="28"/>
          <w:szCs w:val="28"/>
        </w:rPr>
        <w:t xml:space="preserve"> </w:t>
      </w:r>
      <w:r w:rsidR="22C05CEE" w:rsidRPr="2492C049">
        <w:rPr>
          <w:rFonts w:ascii="Arial Nova" w:eastAsia="Arial Nova" w:hAnsi="Arial Nova" w:cs="Arial Nova"/>
          <w:color w:val="000000" w:themeColor="text1"/>
          <w:sz w:val="28"/>
          <w:szCs w:val="28"/>
        </w:rPr>
        <w:t>activities of a public entity or be subjected to discrimination by any such</w:t>
      </w:r>
      <w:r w:rsidR="7CCE534C" w:rsidRPr="2492C049">
        <w:rPr>
          <w:rFonts w:ascii="Arial Nova" w:eastAsia="Arial Nova" w:hAnsi="Arial Nova" w:cs="Arial Nova"/>
          <w:color w:val="000000" w:themeColor="text1"/>
          <w:sz w:val="28"/>
          <w:szCs w:val="28"/>
        </w:rPr>
        <w:t xml:space="preserve"> </w:t>
      </w:r>
      <w:r w:rsidR="22C05CEE" w:rsidRPr="2492C049">
        <w:rPr>
          <w:rFonts w:ascii="Arial Nova" w:eastAsia="Arial Nova" w:hAnsi="Arial Nova" w:cs="Arial Nova"/>
          <w:color w:val="000000" w:themeColor="text1"/>
          <w:sz w:val="28"/>
          <w:szCs w:val="28"/>
        </w:rPr>
        <w:t>entity.” 42 U.S.C. § 12132. Under the ADA, “public entities” include “any</w:t>
      </w:r>
      <w:r w:rsidR="1189B671" w:rsidRPr="2492C049">
        <w:rPr>
          <w:rFonts w:ascii="Arial Nova" w:eastAsia="Arial Nova" w:hAnsi="Arial Nova" w:cs="Arial Nova"/>
          <w:color w:val="000000" w:themeColor="text1"/>
          <w:sz w:val="28"/>
          <w:szCs w:val="28"/>
        </w:rPr>
        <w:t xml:space="preserve"> </w:t>
      </w:r>
      <w:r w:rsidR="22C05CEE" w:rsidRPr="2492C049">
        <w:rPr>
          <w:rFonts w:ascii="Arial Nova" w:eastAsia="Arial Nova" w:hAnsi="Arial Nova" w:cs="Arial Nova"/>
          <w:color w:val="000000" w:themeColor="text1"/>
          <w:sz w:val="28"/>
          <w:szCs w:val="28"/>
        </w:rPr>
        <w:t>State or local government” and “any department, agency, special purpose</w:t>
      </w:r>
      <w:r w:rsidR="5B74DBB1" w:rsidRPr="2492C049">
        <w:rPr>
          <w:rFonts w:ascii="Arial Nova" w:eastAsia="Arial Nova" w:hAnsi="Arial Nova" w:cs="Arial Nova"/>
          <w:color w:val="000000" w:themeColor="text1"/>
          <w:sz w:val="28"/>
          <w:szCs w:val="28"/>
        </w:rPr>
        <w:t xml:space="preserve"> </w:t>
      </w:r>
      <w:r w:rsidR="22C05CEE" w:rsidRPr="2492C049">
        <w:rPr>
          <w:rFonts w:ascii="Arial Nova" w:eastAsia="Arial Nova" w:hAnsi="Arial Nova" w:cs="Arial Nova"/>
          <w:color w:val="000000" w:themeColor="text1"/>
          <w:sz w:val="28"/>
          <w:szCs w:val="28"/>
        </w:rPr>
        <w:t>district, or other instrumentality of a State or local government.” 42 U.S.C. § 12131(1).</w:t>
      </w:r>
      <w:r w:rsidR="6288375F" w:rsidRPr="2452A3AC">
        <w:rPr>
          <w:rFonts w:ascii="Arial Nova" w:eastAsia="Arial Nova" w:hAnsi="Arial Nova" w:cs="Arial Nova"/>
          <w:color w:val="000000" w:themeColor="text1"/>
          <w:sz w:val="28"/>
          <w:szCs w:val="28"/>
          <w:vertAlign w:val="superscript"/>
        </w:rPr>
        <w:footnoteReference w:id="4"/>
      </w:r>
      <w:r w:rsidR="43F27DD2" w:rsidRPr="2492C049">
        <w:rPr>
          <w:rFonts w:ascii="Arial Nova" w:eastAsia="Arial Nova" w:hAnsi="Arial Nova" w:cs="Arial Nova"/>
          <w:color w:val="000000" w:themeColor="text1"/>
          <w:sz w:val="28"/>
          <w:szCs w:val="28"/>
        </w:rPr>
        <w:t xml:space="preserve"> The ADA regulations define a “</w:t>
      </w:r>
      <w:r w:rsidR="43F27DD2" w:rsidRPr="05432276">
        <w:rPr>
          <w:rFonts w:ascii="Arial Nova" w:eastAsia="Arial Nova" w:hAnsi="Arial Nova" w:cs="Arial Nova"/>
          <w:sz w:val="28"/>
          <w:szCs w:val="28"/>
        </w:rPr>
        <w:t>q</w:t>
      </w:r>
      <w:r w:rsidR="43F27DD2" w:rsidRPr="5F62A764">
        <w:rPr>
          <w:rFonts w:ascii="Arial Nova" w:eastAsia="Arial Nova" w:hAnsi="Arial Nova" w:cs="Arial Nova"/>
          <w:color w:val="2E2E2A"/>
          <w:sz w:val="28"/>
          <w:szCs w:val="28"/>
        </w:rPr>
        <w:t xml:space="preserve">ualified individual with a disability“ as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 35 C.F.R. </w:t>
      </w:r>
      <w:r w:rsidR="43F27DD2" w:rsidRPr="5F62A764">
        <w:rPr>
          <w:rFonts w:ascii="Arial Nova" w:eastAsia="Arial Nova" w:hAnsi="Arial Nova" w:cs="Arial Nova"/>
          <w:color w:val="162E51"/>
          <w:sz w:val="28"/>
          <w:szCs w:val="28"/>
        </w:rPr>
        <w:t>§ 35.104.</w:t>
      </w:r>
      <w:r w:rsidR="5054FE9D" w:rsidRPr="5F62A764">
        <w:rPr>
          <w:rFonts w:ascii="Arial Nova" w:eastAsia="Arial Nova" w:hAnsi="Arial Nova" w:cs="Arial Nova"/>
          <w:color w:val="162E51"/>
          <w:sz w:val="28"/>
          <w:szCs w:val="28"/>
        </w:rPr>
        <w:t xml:space="preserve"> The ADA’s application to voting i</w:t>
      </w:r>
      <w:r w:rsidR="45545F0A" w:rsidRPr="5F62A764">
        <w:rPr>
          <w:rFonts w:ascii="Arial Nova" w:eastAsia="Arial Nova" w:hAnsi="Arial Nova" w:cs="Arial Nova"/>
          <w:color w:val="162E51"/>
          <w:sz w:val="28"/>
          <w:szCs w:val="28"/>
        </w:rPr>
        <w:t xml:space="preserve">s </w:t>
      </w:r>
      <w:r w:rsidR="5054FE9D" w:rsidRPr="5F62A764">
        <w:rPr>
          <w:rFonts w:ascii="Arial Nova" w:eastAsia="Arial Nova" w:hAnsi="Arial Nova" w:cs="Arial Nova"/>
          <w:color w:val="162E51"/>
          <w:sz w:val="28"/>
          <w:szCs w:val="28"/>
        </w:rPr>
        <w:t>discussed next.</w:t>
      </w:r>
    </w:p>
    <w:p w14:paraId="2B9B4FAA" w14:textId="7EE0D1AF" w:rsidR="1557F3F6" w:rsidRDefault="1557F3F6" w:rsidP="1557F3F6">
      <w:pPr>
        <w:keepLines/>
        <w:spacing w:after="0"/>
        <w:rPr>
          <w:rFonts w:ascii="Arial Nova" w:eastAsia="Arial Nova" w:hAnsi="Arial Nova" w:cs="Arial Nova"/>
          <w:sz w:val="28"/>
          <w:szCs w:val="28"/>
        </w:rPr>
      </w:pPr>
    </w:p>
    <w:p w14:paraId="3764EF4D" w14:textId="7E08EC32" w:rsidR="0405DBAB" w:rsidRDefault="0405DBAB" w:rsidP="5373D773">
      <w:pPr>
        <w:keepLines/>
        <w:spacing w:line="240" w:lineRule="auto"/>
        <w:rPr>
          <w:rFonts w:ascii="Arial Nova" w:eastAsia="Arial Nova" w:hAnsi="Arial Nova" w:cs="Arial Nova"/>
          <w:b/>
          <w:bCs/>
          <w:sz w:val="28"/>
          <w:szCs w:val="28"/>
        </w:rPr>
      </w:pPr>
    </w:p>
    <w:p w14:paraId="2B512E1D" w14:textId="2CC366C4" w:rsidR="0405DBAB" w:rsidRDefault="0405DBAB" w:rsidP="5373D773">
      <w:pPr>
        <w:keepLines/>
        <w:spacing w:line="240" w:lineRule="auto"/>
        <w:rPr>
          <w:rFonts w:ascii="Arial Nova" w:eastAsia="Arial Nova" w:hAnsi="Arial Nova" w:cs="Arial Nova"/>
          <w:b/>
          <w:bCs/>
          <w:sz w:val="28"/>
          <w:szCs w:val="28"/>
        </w:rPr>
      </w:pPr>
    </w:p>
    <w:p w14:paraId="211EA5CA" w14:textId="534B459C" w:rsidR="0405DBAB" w:rsidRDefault="0405DBAB" w:rsidP="5373D773">
      <w:pPr>
        <w:keepLines/>
        <w:spacing w:line="240" w:lineRule="auto"/>
        <w:rPr>
          <w:rFonts w:ascii="Arial Nova" w:eastAsia="Arial Nova" w:hAnsi="Arial Nova" w:cs="Arial Nova"/>
          <w:b/>
          <w:bCs/>
          <w:sz w:val="28"/>
          <w:szCs w:val="28"/>
        </w:rPr>
      </w:pPr>
    </w:p>
    <w:p w14:paraId="015372D6" w14:textId="6B6C9EDF" w:rsidR="0405DBAB" w:rsidRDefault="0405DBAB" w:rsidP="5373D773">
      <w:pPr>
        <w:keepLines/>
        <w:spacing w:line="240" w:lineRule="auto"/>
        <w:rPr>
          <w:rFonts w:ascii="Arial Nova" w:eastAsia="Arial Nova" w:hAnsi="Arial Nova" w:cs="Arial Nova"/>
          <w:b/>
          <w:bCs/>
          <w:sz w:val="28"/>
          <w:szCs w:val="28"/>
        </w:rPr>
      </w:pPr>
    </w:p>
    <w:p w14:paraId="4953F7D0" w14:textId="528F270C" w:rsidR="0405DBAB" w:rsidRDefault="0405DBAB" w:rsidP="5373D773">
      <w:pPr>
        <w:keepLines/>
        <w:spacing w:line="240" w:lineRule="auto"/>
        <w:rPr>
          <w:rFonts w:ascii="Arial Nova" w:eastAsia="Arial Nova" w:hAnsi="Arial Nova" w:cs="Arial Nova"/>
          <w:b/>
          <w:bCs/>
          <w:sz w:val="28"/>
          <w:szCs w:val="28"/>
        </w:rPr>
      </w:pPr>
    </w:p>
    <w:p w14:paraId="3BF4F90B" w14:textId="77038F9A" w:rsidR="0405DBAB" w:rsidRDefault="0405DBAB" w:rsidP="5373D773">
      <w:pPr>
        <w:keepLines/>
        <w:spacing w:line="240" w:lineRule="auto"/>
        <w:rPr>
          <w:rFonts w:ascii="Arial Nova" w:eastAsia="Arial Nova" w:hAnsi="Arial Nova" w:cs="Arial Nova"/>
          <w:b/>
          <w:bCs/>
          <w:sz w:val="28"/>
          <w:szCs w:val="28"/>
        </w:rPr>
      </w:pPr>
    </w:p>
    <w:p w14:paraId="7D1A8EC2" w14:textId="3970323E" w:rsidR="0405DBAB" w:rsidRDefault="0405DBAB" w:rsidP="5373D773">
      <w:pPr>
        <w:keepLines/>
        <w:spacing w:line="240" w:lineRule="auto"/>
        <w:rPr>
          <w:rFonts w:ascii="Arial Nova" w:eastAsia="Arial Nova" w:hAnsi="Arial Nova" w:cs="Arial Nova"/>
          <w:b/>
          <w:bCs/>
          <w:sz w:val="28"/>
          <w:szCs w:val="28"/>
        </w:rPr>
      </w:pPr>
    </w:p>
    <w:p w14:paraId="4C87E001" w14:textId="492B1A3A" w:rsidR="0405DBAB" w:rsidRDefault="0405DBAB" w:rsidP="5373D773">
      <w:pPr>
        <w:keepLines/>
        <w:spacing w:line="240" w:lineRule="auto"/>
        <w:rPr>
          <w:rFonts w:ascii="Arial Nova" w:eastAsia="Arial Nova" w:hAnsi="Arial Nova" w:cs="Arial Nova"/>
          <w:b/>
          <w:bCs/>
          <w:sz w:val="28"/>
          <w:szCs w:val="28"/>
        </w:rPr>
      </w:pPr>
    </w:p>
    <w:p w14:paraId="0CA9A4E6" w14:textId="03C7E297" w:rsidR="0405DBAB" w:rsidRDefault="0405DBAB" w:rsidP="5373D773">
      <w:pPr>
        <w:keepLines/>
        <w:spacing w:line="240" w:lineRule="auto"/>
        <w:rPr>
          <w:rFonts w:ascii="Arial Nova" w:eastAsia="Arial Nova" w:hAnsi="Arial Nova" w:cs="Arial Nova"/>
          <w:b/>
          <w:bCs/>
          <w:sz w:val="28"/>
          <w:szCs w:val="28"/>
        </w:rPr>
      </w:pPr>
    </w:p>
    <w:p w14:paraId="6D11ED30" w14:textId="721AB5F7" w:rsidR="0405DBAB" w:rsidRDefault="0405DBAB" w:rsidP="5373D773">
      <w:pPr>
        <w:keepLines/>
        <w:spacing w:line="240" w:lineRule="auto"/>
        <w:rPr>
          <w:rFonts w:ascii="Arial Nova" w:eastAsia="Arial Nova" w:hAnsi="Arial Nova" w:cs="Arial Nova"/>
          <w:b/>
          <w:bCs/>
          <w:sz w:val="28"/>
          <w:szCs w:val="28"/>
        </w:rPr>
      </w:pPr>
    </w:p>
    <w:p w14:paraId="393A8747" w14:textId="356FC77D" w:rsidR="0405DBAB" w:rsidRDefault="3E5F48A3" w:rsidP="5373D773">
      <w:pPr>
        <w:keepLines/>
        <w:spacing w:line="240" w:lineRule="auto"/>
        <w:rPr>
          <w:rFonts w:ascii="Arial Nova" w:eastAsia="Arial Nova" w:hAnsi="Arial Nova" w:cs="Arial Nova"/>
          <w:sz w:val="28"/>
          <w:szCs w:val="28"/>
        </w:rPr>
      </w:pPr>
      <w:r w:rsidRPr="5373D773">
        <w:rPr>
          <w:rFonts w:ascii="Arial Nova" w:eastAsia="Arial Nova" w:hAnsi="Arial Nova" w:cs="Arial Nova"/>
          <w:b/>
          <w:bCs/>
          <w:sz w:val="28"/>
          <w:szCs w:val="28"/>
        </w:rPr>
        <w:t>3</w:t>
      </w:r>
      <w:r w:rsidR="7833C42F" w:rsidRPr="5373D773">
        <w:rPr>
          <w:rFonts w:ascii="Arial Nova" w:eastAsia="Arial Nova" w:hAnsi="Arial Nova" w:cs="Arial Nova"/>
          <w:b/>
          <w:bCs/>
          <w:sz w:val="28"/>
          <w:szCs w:val="28"/>
        </w:rPr>
        <w:t>.</w:t>
      </w:r>
      <w:r w:rsidR="37AA8706">
        <w:tab/>
      </w:r>
      <w:r w:rsidR="278E1B58" w:rsidRPr="5373D773">
        <w:rPr>
          <w:rFonts w:ascii="Arial Nova" w:eastAsia="Arial Nova" w:hAnsi="Arial Nova" w:cs="Arial Nova"/>
          <w:b/>
          <w:bCs/>
          <w:sz w:val="28"/>
          <w:szCs w:val="28"/>
        </w:rPr>
        <w:t xml:space="preserve">What does “voting” mean for purposes of </w:t>
      </w:r>
      <w:r w:rsidR="53AF1AFC" w:rsidRPr="5373D773">
        <w:rPr>
          <w:rFonts w:ascii="Arial Nova" w:eastAsia="Arial Nova" w:hAnsi="Arial Nova" w:cs="Arial Nova"/>
          <w:b/>
          <w:bCs/>
          <w:sz w:val="28"/>
          <w:szCs w:val="28"/>
        </w:rPr>
        <w:t>legal protections</w:t>
      </w:r>
      <w:r w:rsidR="55904B5D" w:rsidRPr="5373D773">
        <w:rPr>
          <w:rFonts w:ascii="Arial Nova" w:eastAsia="Arial Nova" w:hAnsi="Arial Nova" w:cs="Arial Nova"/>
          <w:b/>
          <w:bCs/>
          <w:sz w:val="28"/>
          <w:szCs w:val="28"/>
        </w:rPr>
        <w:t xml:space="preserve"> under the Voting Rights Act Section 208 and the Americans with Disabilities Act</w:t>
      </w:r>
      <w:r w:rsidR="7833C42F" w:rsidRPr="5373D773">
        <w:rPr>
          <w:rFonts w:ascii="Arial Nova" w:eastAsia="Arial Nova" w:hAnsi="Arial Nova" w:cs="Arial Nova"/>
          <w:b/>
          <w:bCs/>
          <w:sz w:val="28"/>
          <w:szCs w:val="28"/>
        </w:rPr>
        <w:t>?</w:t>
      </w:r>
    </w:p>
    <w:p w14:paraId="1970D0A6" w14:textId="32CAC1A7" w:rsidR="0405DBAB" w:rsidRDefault="37AA8706" w:rsidP="5373D773">
      <w:pPr>
        <w:keepLines/>
        <w:spacing w:line="240" w:lineRule="auto"/>
        <w:rPr>
          <w:rFonts w:ascii="Arial Nova" w:eastAsia="Arial Nova" w:hAnsi="Arial Nova" w:cs="Arial Nova"/>
          <w:sz w:val="28"/>
          <w:szCs w:val="28"/>
        </w:rPr>
      </w:pPr>
      <w:r w:rsidRPr="5373D773">
        <w:rPr>
          <w:rFonts w:ascii="Arial Nova" w:eastAsia="Arial Nova" w:hAnsi="Arial Nova" w:cs="Arial Nova"/>
          <w:sz w:val="28"/>
          <w:szCs w:val="28"/>
        </w:rPr>
        <w:t>The VRA defines voting broadly, encompassing “all action necessary to</w:t>
      </w:r>
      <w:r w:rsidR="13B05F41"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make a vote effective in any primary, special, or general election, including,</w:t>
      </w:r>
      <w:r w:rsidR="544760D1"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but not limited to, registration...or other action required by law prerequisite</w:t>
      </w:r>
      <w:r w:rsidR="55F3CC35"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to voting, casting a ballot, and having such ballot counted properly.” 52</w:t>
      </w:r>
      <w:r w:rsidR="5E2FCD6F"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U.S.C. § 10310(c)(1). According to the Fifth Circuit Court of Appeals, “[t]o</w:t>
      </w:r>
      <w:r w:rsidR="2B00F7AC"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vote, therefore, plainly contemplates more than the mechanical act of filling</w:t>
      </w:r>
      <w:r w:rsidR="64F3013B"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out the ballot sheet. It includes steps in the voting process before entering</w:t>
      </w:r>
      <w:r w:rsidR="76A42AE7"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the ballot box, ‘registration,’ and it includes steps in the voting process after</w:t>
      </w:r>
      <w:r w:rsidR="02BC10C5"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 xml:space="preserve">leaving the ballot box, ‘having such ballot counted properly.’” </w:t>
      </w:r>
      <w:r w:rsidRPr="5373D773">
        <w:rPr>
          <w:rFonts w:ascii="Arial Nova" w:eastAsia="Arial Nova" w:hAnsi="Arial Nova" w:cs="Arial Nova"/>
          <w:i/>
          <w:iCs/>
          <w:sz w:val="28"/>
          <w:szCs w:val="28"/>
        </w:rPr>
        <w:t>OCA-Greater</w:t>
      </w:r>
      <w:r w:rsidR="13847AE3" w:rsidRPr="5373D773">
        <w:rPr>
          <w:rFonts w:ascii="Arial Nova" w:eastAsia="Arial Nova" w:hAnsi="Arial Nova" w:cs="Arial Nova"/>
          <w:i/>
          <w:iCs/>
          <w:sz w:val="28"/>
          <w:szCs w:val="28"/>
        </w:rPr>
        <w:t xml:space="preserve"> </w:t>
      </w:r>
      <w:r w:rsidRPr="5373D773">
        <w:rPr>
          <w:rFonts w:ascii="Arial Nova" w:eastAsia="Arial Nova" w:hAnsi="Arial Nova" w:cs="Arial Nova"/>
          <w:i/>
          <w:iCs/>
          <w:sz w:val="28"/>
          <w:szCs w:val="28"/>
        </w:rPr>
        <w:t>Houston v. Texas</w:t>
      </w:r>
      <w:r w:rsidRPr="5373D773">
        <w:rPr>
          <w:rFonts w:ascii="Arial Nova" w:eastAsia="Arial Nova" w:hAnsi="Arial Nova" w:cs="Arial Nova"/>
          <w:sz w:val="28"/>
          <w:szCs w:val="28"/>
        </w:rPr>
        <w:t>, 867 F.3d 604, 614-615 (5th Cir. 2017) (quoting the Voting</w:t>
      </w:r>
      <w:r w:rsidR="0364078F"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Rights Act, 52 U.S.C. § 10310(c)(1)); emphasis in original). “‘Voting’</w:t>
      </w:r>
      <w:r w:rsidR="0CC5CB80"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includes the delivery of an absentee ballot to a county board of elections as</w:t>
      </w:r>
      <w:r w:rsidR="5EA6A88A"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an action ‘necessary to make a vote effective’ — an absentee ballot must</w:t>
      </w:r>
      <w:r w:rsidR="4BC984BD"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 xml:space="preserve">be delivered in order to be counted.” </w:t>
      </w:r>
      <w:r w:rsidRPr="5373D773">
        <w:rPr>
          <w:rFonts w:ascii="Arial Nova" w:eastAsia="Arial Nova" w:hAnsi="Arial Nova" w:cs="Arial Nova"/>
          <w:i/>
          <w:iCs/>
          <w:sz w:val="28"/>
          <w:szCs w:val="28"/>
        </w:rPr>
        <w:t>Democracy N. Carolina v. N. Carolina</w:t>
      </w:r>
      <w:r w:rsidR="4EF819BC" w:rsidRPr="5373D773">
        <w:rPr>
          <w:rFonts w:ascii="Arial Nova" w:eastAsia="Arial Nova" w:hAnsi="Arial Nova" w:cs="Arial Nova"/>
          <w:i/>
          <w:iCs/>
          <w:sz w:val="28"/>
          <w:szCs w:val="28"/>
        </w:rPr>
        <w:t xml:space="preserve"> </w:t>
      </w:r>
      <w:r w:rsidRPr="5373D773">
        <w:rPr>
          <w:rFonts w:ascii="Arial Nova" w:eastAsia="Arial Nova" w:hAnsi="Arial Nova" w:cs="Arial Nova"/>
          <w:i/>
          <w:iCs/>
          <w:sz w:val="28"/>
          <w:szCs w:val="28"/>
        </w:rPr>
        <w:t>State Bd. of Elections</w:t>
      </w:r>
      <w:r w:rsidRPr="5373D773">
        <w:rPr>
          <w:rFonts w:ascii="Arial Nova" w:eastAsia="Arial Nova" w:hAnsi="Arial Nova" w:cs="Arial Nova"/>
          <w:sz w:val="28"/>
          <w:szCs w:val="28"/>
        </w:rPr>
        <w:t>, 476 F.Supp.3d 158, 234–35 (M.D.N.C. 2020)</w:t>
      </w:r>
      <w:r w:rsidR="3221260B"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(quoting 52 U.S.C. § 10310(c)(1)), reconsideration denied, No.</w:t>
      </w:r>
      <w:r w:rsidR="45099FF0"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1:20CV457,</w:t>
      </w:r>
      <w:r w:rsidR="6348838B"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2020 WL 6591396 (M.D.N.C. Sept. 30, 2020).</w:t>
      </w:r>
    </w:p>
    <w:p w14:paraId="72815798" w14:textId="1D382B9E" w:rsidR="0405DBAB" w:rsidRDefault="37AA8706" w:rsidP="0FFFBFF4">
      <w:pPr>
        <w:keepLines/>
        <w:spacing w:line="240" w:lineRule="auto"/>
        <w:rPr>
          <w:rFonts w:ascii="Arial Nova" w:eastAsia="Arial Nova" w:hAnsi="Arial Nova" w:cs="Arial Nova"/>
          <w:sz w:val="28"/>
          <w:szCs w:val="28"/>
        </w:rPr>
      </w:pPr>
      <w:r w:rsidRPr="5F62A764">
        <w:rPr>
          <w:rFonts w:ascii="Arial Nova" w:eastAsia="Arial Nova" w:hAnsi="Arial Nova" w:cs="Arial Nova"/>
          <w:sz w:val="28"/>
          <w:szCs w:val="28"/>
        </w:rPr>
        <w:t xml:space="preserve">The ADA </w:t>
      </w:r>
      <w:r w:rsidR="6CAB4632" w:rsidRPr="5F62A764">
        <w:rPr>
          <w:rFonts w:ascii="Arial Nova" w:eastAsia="Arial Nova" w:hAnsi="Arial Nova" w:cs="Arial Nova"/>
          <w:sz w:val="28"/>
          <w:szCs w:val="28"/>
        </w:rPr>
        <w:t>also</w:t>
      </w:r>
      <w:r w:rsidRPr="5F62A764">
        <w:rPr>
          <w:rFonts w:ascii="Arial Nova" w:eastAsia="Arial Nova" w:hAnsi="Arial Nova" w:cs="Arial Nova"/>
          <w:sz w:val="28"/>
          <w:szCs w:val="28"/>
        </w:rPr>
        <w:t xml:space="preserve"> applies to the voting process.</w:t>
      </w:r>
      <w:r w:rsidR="4C926F55"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 xml:space="preserve">Indeed, “[v]oting is a quintessential public activity.” </w:t>
      </w:r>
      <w:r w:rsidRPr="5F62A764">
        <w:rPr>
          <w:rFonts w:ascii="Arial Nova" w:eastAsia="Arial Nova" w:hAnsi="Arial Nova" w:cs="Arial Nova"/>
          <w:i/>
          <w:iCs/>
          <w:sz w:val="28"/>
          <w:szCs w:val="28"/>
        </w:rPr>
        <w:t>Nat'l Fed'n of the Blind v.</w:t>
      </w:r>
      <w:r w:rsidR="53025B8B" w:rsidRPr="5F62A764">
        <w:rPr>
          <w:rFonts w:ascii="Arial Nova" w:eastAsia="Arial Nova" w:hAnsi="Arial Nova" w:cs="Arial Nova"/>
          <w:i/>
          <w:iCs/>
          <w:sz w:val="28"/>
          <w:szCs w:val="28"/>
        </w:rPr>
        <w:t xml:space="preserve"> </w:t>
      </w:r>
      <w:r w:rsidRPr="5F62A764">
        <w:rPr>
          <w:rFonts w:ascii="Arial Nova" w:eastAsia="Arial Nova" w:hAnsi="Arial Nova" w:cs="Arial Nova"/>
          <w:i/>
          <w:iCs/>
          <w:sz w:val="28"/>
          <w:szCs w:val="28"/>
        </w:rPr>
        <w:t>Lamone,</w:t>
      </w:r>
      <w:r w:rsidRPr="5F62A764">
        <w:rPr>
          <w:rFonts w:ascii="Arial Nova" w:eastAsia="Arial Nova" w:hAnsi="Arial Nova" w:cs="Arial Nova"/>
          <w:sz w:val="28"/>
          <w:szCs w:val="28"/>
        </w:rPr>
        <w:t xml:space="preserve"> 813 F.3d 494, 507 (4th Cir. 2016). As the U</w:t>
      </w:r>
      <w:r w:rsidR="07D645C0" w:rsidRPr="5F62A764">
        <w:rPr>
          <w:rFonts w:ascii="Arial Nova" w:eastAsia="Arial Nova" w:hAnsi="Arial Nova" w:cs="Arial Nova"/>
          <w:sz w:val="28"/>
          <w:szCs w:val="28"/>
        </w:rPr>
        <w:t>.</w:t>
      </w:r>
      <w:r w:rsidRPr="5F62A764">
        <w:rPr>
          <w:rFonts w:ascii="Arial Nova" w:eastAsia="Arial Nova" w:hAnsi="Arial Nova" w:cs="Arial Nova"/>
          <w:sz w:val="28"/>
          <w:szCs w:val="28"/>
        </w:rPr>
        <w:t>S</w:t>
      </w:r>
      <w:r w:rsidR="1FB7C77C"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D</w:t>
      </w:r>
      <w:r w:rsidR="24FE0553" w:rsidRPr="5F62A764">
        <w:rPr>
          <w:rFonts w:ascii="Arial Nova" w:eastAsia="Arial Nova" w:hAnsi="Arial Nova" w:cs="Arial Nova"/>
          <w:sz w:val="28"/>
          <w:szCs w:val="28"/>
        </w:rPr>
        <w:t>epartment of Justice (USD</w:t>
      </w:r>
      <w:r w:rsidRPr="5F62A764">
        <w:rPr>
          <w:rFonts w:ascii="Arial Nova" w:eastAsia="Arial Nova" w:hAnsi="Arial Nova" w:cs="Arial Nova"/>
          <w:sz w:val="28"/>
          <w:szCs w:val="28"/>
        </w:rPr>
        <w:t>OJ</w:t>
      </w:r>
      <w:r w:rsidR="75746711"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has explained,</w:t>
      </w:r>
      <w:r w:rsidR="046B3B0A"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“Title II of the ADA requires state and local governments (“public entities”)</w:t>
      </w:r>
      <w:r w:rsidR="64688719"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to ensure that people with disabilities have a full and equal opportunity to</w:t>
      </w:r>
      <w:r w:rsidR="1E5F0717"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vote. The ADA’s provisions apply to all aspects of voting, including voter</w:t>
      </w:r>
      <w:r w:rsidR="54F25D23"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registration, site selection, and the casting of ballots, whether on Election</w:t>
      </w:r>
      <w:r w:rsidR="5DB09A67"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 xml:space="preserve">Day or during an early voting process.” USDOJ, </w:t>
      </w:r>
      <w:hyperlink r:id="rId10">
        <w:r w:rsidRPr="5F62A764">
          <w:rPr>
            <w:rStyle w:val="Hyperlink"/>
            <w:rFonts w:ascii="Arial Nova" w:eastAsia="Arial Nova" w:hAnsi="Arial Nova" w:cs="Arial Nova"/>
            <w:sz w:val="28"/>
            <w:szCs w:val="28"/>
          </w:rPr>
          <w:t>The Americans with</w:t>
        </w:r>
        <w:r w:rsidR="18CB07AE" w:rsidRPr="5F62A764">
          <w:rPr>
            <w:rStyle w:val="Hyperlink"/>
            <w:rFonts w:ascii="Arial Nova" w:eastAsia="Arial Nova" w:hAnsi="Arial Nova" w:cs="Arial Nova"/>
            <w:sz w:val="28"/>
            <w:szCs w:val="28"/>
          </w:rPr>
          <w:t xml:space="preserve"> </w:t>
        </w:r>
        <w:r w:rsidRPr="5F62A764">
          <w:rPr>
            <w:rStyle w:val="Hyperlink"/>
            <w:rFonts w:ascii="Arial Nova" w:eastAsia="Arial Nova" w:hAnsi="Arial Nova" w:cs="Arial Nova"/>
            <w:sz w:val="28"/>
            <w:szCs w:val="28"/>
          </w:rPr>
          <w:t>Disabilities Act and Other Federal Laws Protecting the Rights of Voters with</w:t>
        </w:r>
        <w:r w:rsidR="08905E38" w:rsidRPr="5F62A764">
          <w:rPr>
            <w:rStyle w:val="Hyperlink"/>
            <w:rFonts w:ascii="Arial Nova" w:eastAsia="Arial Nova" w:hAnsi="Arial Nova" w:cs="Arial Nova"/>
            <w:sz w:val="28"/>
            <w:szCs w:val="28"/>
          </w:rPr>
          <w:t xml:space="preserve"> </w:t>
        </w:r>
        <w:r w:rsidRPr="5F62A764">
          <w:rPr>
            <w:rStyle w:val="Hyperlink"/>
            <w:rFonts w:ascii="Arial Nova" w:eastAsia="Arial Nova" w:hAnsi="Arial Nova" w:cs="Arial Nova"/>
            <w:sz w:val="28"/>
            <w:szCs w:val="28"/>
          </w:rPr>
          <w:t>Disabilities</w:t>
        </w:r>
      </w:hyperlink>
      <w:r w:rsidRPr="5F62A764">
        <w:rPr>
          <w:rFonts w:ascii="Arial Nova" w:eastAsia="Arial Nova" w:hAnsi="Arial Nova" w:cs="Arial Nova"/>
          <w:sz w:val="28"/>
          <w:szCs w:val="28"/>
        </w:rPr>
        <w:t xml:space="preserve"> (USDOJ Voting Guidance) at 1.</w:t>
      </w:r>
    </w:p>
    <w:p w14:paraId="775DEE1F" w14:textId="32B27ACB"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Title II of the ADA requires states to afford people with disabilities equal</w:t>
      </w:r>
    </w:p>
    <w:p w14:paraId="64B4D704" w14:textId="03D6C912"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opportunity to participate in public programs, services and activities,</w:t>
      </w:r>
    </w:p>
    <w:p w14:paraId="06EC022F" w14:textId="1F407A53"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lastRenderedPageBreak/>
        <w:t xml:space="preserve">including voting systems. </w:t>
      </w:r>
      <w:r w:rsidRPr="1557F3F6">
        <w:rPr>
          <w:rFonts w:ascii="Arial Nova" w:eastAsia="Arial Nova" w:hAnsi="Arial Nova" w:cs="Arial Nova"/>
          <w:i/>
          <w:iCs/>
          <w:sz w:val="28"/>
          <w:szCs w:val="28"/>
        </w:rPr>
        <w:t>See, e.g., Disabled in Action v. Board of Elections</w:t>
      </w:r>
      <w:r w:rsidR="0550C0C7" w:rsidRPr="1557F3F6">
        <w:rPr>
          <w:rFonts w:ascii="Arial Nova" w:eastAsia="Arial Nova" w:hAnsi="Arial Nova" w:cs="Arial Nova"/>
          <w:i/>
          <w:iCs/>
          <w:sz w:val="28"/>
          <w:szCs w:val="28"/>
        </w:rPr>
        <w:t xml:space="preserve"> </w:t>
      </w:r>
      <w:r w:rsidRPr="1557F3F6">
        <w:rPr>
          <w:rFonts w:ascii="Arial Nova" w:eastAsia="Arial Nova" w:hAnsi="Arial Nova" w:cs="Arial Nova"/>
          <w:i/>
          <w:iCs/>
          <w:sz w:val="28"/>
          <w:szCs w:val="28"/>
        </w:rPr>
        <w:t>in the City of New York</w:t>
      </w:r>
      <w:r w:rsidRPr="1557F3F6">
        <w:rPr>
          <w:rFonts w:ascii="Arial Nova" w:eastAsia="Arial Nova" w:hAnsi="Arial Nova" w:cs="Arial Nova"/>
          <w:sz w:val="28"/>
          <w:szCs w:val="28"/>
        </w:rPr>
        <w:t>, 752 F.3d 189 (2d Cir. 2014). Among other</w:t>
      </w:r>
    </w:p>
    <w:p w14:paraId="7F2A3370" w14:textId="398A0AE7"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protections, ADA regulations prohibit state and local governments from:</w:t>
      </w:r>
    </w:p>
    <w:p w14:paraId="190F31D4" w14:textId="64EEEF69"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denying qualified individuals an equal opportunity to participate in their</w:t>
      </w:r>
    </w:p>
    <w:p w14:paraId="457A5224" w14:textId="3A059363"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programs (28 C.F.R. § 35.130(b)(1)(i)-(iv), (vii)); using eligibility criteria that</w:t>
      </w:r>
    </w:p>
    <w:p w14:paraId="5EF5CBF7" w14:textId="23E8AC87"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screen out classes of people with disabilities unless the criteria are</w:t>
      </w:r>
    </w:p>
    <w:p w14:paraId="75F6D52F" w14:textId="117B8182"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necessary to the program being offered (28 C.F.R. §35.130(b)(8)); and</w:t>
      </w:r>
    </w:p>
    <w:p w14:paraId="3864F765" w14:textId="373F518E"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utilizing criteria or methods of administration that discriminate (28 C.F.R. §</w:t>
      </w:r>
    </w:p>
    <w:p w14:paraId="6B8F4CBB" w14:textId="2A4E960E"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 xml:space="preserve"> 35.130(b)(3)). Public entities also have affirmative obligations to make</w:t>
      </w:r>
    </w:p>
    <w:p w14:paraId="2A9B3382" w14:textId="30BEC225"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reasonable modifications to policies, practices and procedures that are</w:t>
      </w:r>
    </w:p>
    <w:p w14:paraId="4C668216" w14:textId="0D6B0BD1"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necessary for people with disabilities to have an equal opportunity to</w:t>
      </w:r>
    </w:p>
    <w:p w14:paraId="7CB0D6EA" w14:textId="0CA51739"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participate in government programs. 28 C.F.R. § 35.130(b)(7).</w:t>
      </w:r>
    </w:p>
    <w:p w14:paraId="0662AC8A" w14:textId="51DE9A4C" w:rsidR="02ED94A1" w:rsidRDefault="02ED94A1" w:rsidP="1557F3F6">
      <w:pPr>
        <w:keepLines/>
        <w:spacing w:after="0" w:line="240" w:lineRule="auto"/>
        <w:rPr>
          <w:rFonts w:ascii="Arial Nova" w:eastAsia="Arial Nova" w:hAnsi="Arial Nova" w:cs="Arial Nova"/>
          <w:sz w:val="28"/>
          <w:szCs w:val="28"/>
        </w:rPr>
      </w:pPr>
    </w:p>
    <w:p w14:paraId="0872B58D" w14:textId="72BE3ACD" w:rsidR="76877850" w:rsidRDefault="77F6E48A" w:rsidP="1557F3F6">
      <w:pPr>
        <w:keepLines/>
        <w:spacing w:after="0" w:line="240" w:lineRule="auto"/>
        <w:rPr>
          <w:rFonts w:ascii="Arial Nova" w:eastAsia="Arial Nova" w:hAnsi="Arial Nova" w:cs="Arial Nova"/>
          <w:b/>
          <w:bCs/>
          <w:sz w:val="28"/>
          <w:szCs w:val="28"/>
        </w:rPr>
      </w:pPr>
      <w:r w:rsidRPr="70F3C6D8">
        <w:rPr>
          <w:rFonts w:ascii="Arial Nova" w:eastAsia="Arial Nova" w:hAnsi="Arial Nova" w:cs="Arial Nova"/>
          <w:b/>
          <w:bCs/>
          <w:sz w:val="28"/>
          <w:szCs w:val="28"/>
        </w:rPr>
        <w:t>4</w:t>
      </w:r>
      <w:r w:rsidR="76877850" w:rsidRPr="70F3C6D8">
        <w:rPr>
          <w:rFonts w:ascii="Arial Nova" w:eastAsia="Arial Nova" w:hAnsi="Arial Nova" w:cs="Arial Nova"/>
          <w:b/>
          <w:bCs/>
          <w:sz w:val="28"/>
          <w:szCs w:val="28"/>
        </w:rPr>
        <w:t xml:space="preserve">. </w:t>
      </w:r>
      <w:r w:rsidR="76877850">
        <w:tab/>
      </w:r>
      <w:r w:rsidR="76877850" w:rsidRPr="70F3C6D8">
        <w:rPr>
          <w:rFonts w:ascii="Arial Nova" w:eastAsia="Arial Nova" w:hAnsi="Arial Nova" w:cs="Arial Nova"/>
          <w:b/>
          <w:bCs/>
          <w:sz w:val="28"/>
          <w:szCs w:val="28"/>
        </w:rPr>
        <w:t>Do voters with disabilities have the right to choose who assists them to vote?</w:t>
      </w:r>
    </w:p>
    <w:p w14:paraId="042D6100" w14:textId="5C91B001" w:rsidR="1557F3F6" w:rsidRDefault="1557F3F6" w:rsidP="1557F3F6">
      <w:pPr>
        <w:keepLines/>
        <w:spacing w:after="0" w:line="240" w:lineRule="auto"/>
        <w:rPr>
          <w:rFonts w:ascii="Arial Nova" w:eastAsia="Arial Nova" w:hAnsi="Arial Nova" w:cs="Arial Nova"/>
          <w:sz w:val="28"/>
          <w:szCs w:val="28"/>
        </w:rPr>
      </w:pPr>
    </w:p>
    <w:p w14:paraId="4FE8A2C3" w14:textId="50037F17"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Voters with disabilities have an unambiguous right to choose the</w:t>
      </w:r>
    </w:p>
    <w:p w14:paraId="703C36BC" w14:textId="0379FF73"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individual(s) who assist them in the voting process, but impermissibly</w:t>
      </w:r>
    </w:p>
    <w:p w14:paraId="49727A97" w14:textId="3DB5443E"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 xml:space="preserve">restrictive state laws remain. </w:t>
      </w:r>
      <w:r w:rsidRPr="1557F3F6">
        <w:rPr>
          <w:rFonts w:ascii="Arial Nova" w:eastAsia="Arial Nova" w:hAnsi="Arial Nova" w:cs="Arial Nova"/>
          <w:i/>
          <w:iCs/>
          <w:sz w:val="28"/>
          <w:szCs w:val="28"/>
        </w:rPr>
        <w:t>See, e.g.,</w:t>
      </w:r>
      <w:r w:rsidRPr="1557F3F6">
        <w:rPr>
          <w:rFonts w:ascii="Arial Nova" w:eastAsia="Arial Nova" w:hAnsi="Arial Nova" w:cs="Arial Nova"/>
          <w:sz w:val="28"/>
          <w:szCs w:val="28"/>
        </w:rPr>
        <w:t xml:space="preserve"> GA Code §§ 21-2-381(a),</w:t>
      </w:r>
    </w:p>
    <w:p w14:paraId="724BC9BE" w14:textId="5E68B38F"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21-2-385(a), (b) (2021) (limiting who may receive and provide voter</w:t>
      </w:r>
    </w:p>
    <w:p w14:paraId="5E58C3FA" w14:textId="1180AB3D" w:rsidR="0405DBAB" w:rsidRDefault="0405DBAB" w:rsidP="42F8737E">
      <w:pPr>
        <w:keepLines/>
        <w:spacing w:after="0" w:line="240" w:lineRule="auto"/>
        <w:rPr>
          <w:rFonts w:ascii="Arial Nova" w:eastAsia="Arial Nova" w:hAnsi="Arial Nova" w:cs="Arial Nova"/>
          <w:sz w:val="28"/>
          <w:szCs w:val="28"/>
        </w:rPr>
      </w:pPr>
      <w:r w:rsidRPr="42F8737E">
        <w:rPr>
          <w:rFonts w:ascii="Arial Nova" w:eastAsia="Arial Nova" w:hAnsi="Arial Nova" w:cs="Arial Nova"/>
          <w:sz w:val="28"/>
          <w:szCs w:val="28"/>
        </w:rPr>
        <w:t xml:space="preserve">assistance). </w:t>
      </w:r>
    </w:p>
    <w:p w14:paraId="31DA997A" w14:textId="75EAFBE2" w:rsidR="0405DBAB" w:rsidRDefault="0405DBAB" w:rsidP="42F8737E">
      <w:pPr>
        <w:keepLines/>
        <w:spacing w:after="0" w:line="240" w:lineRule="auto"/>
        <w:rPr>
          <w:rFonts w:ascii="Arial Nova" w:eastAsia="Arial Nova" w:hAnsi="Arial Nova" w:cs="Arial Nova"/>
          <w:sz w:val="28"/>
          <w:szCs w:val="28"/>
        </w:rPr>
      </w:pPr>
    </w:p>
    <w:p w14:paraId="6E929608" w14:textId="519E5033" w:rsidR="0405DBAB" w:rsidRDefault="0405DBAB" w:rsidP="1557F3F6">
      <w:pPr>
        <w:keepLines/>
        <w:spacing w:after="0" w:line="240" w:lineRule="auto"/>
        <w:rPr>
          <w:rFonts w:ascii="Arial Nova" w:eastAsia="Arial Nova" w:hAnsi="Arial Nova" w:cs="Arial Nova"/>
          <w:sz w:val="28"/>
          <w:szCs w:val="28"/>
        </w:rPr>
      </w:pPr>
      <w:r w:rsidRPr="42F8737E">
        <w:rPr>
          <w:rFonts w:ascii="Arial Nova" w:eastAsia="Arial Nova" w:hAnsi="Arial Nova" w:cs="Arial Nova"/>
          <w:sz w:val="28"/>
          <w:szCs w:val="28"/>
        </w:rPr>
        <w:t>In a recent North Carolina case brought under Section 208 of</w:t>
      </w:r>
    </w:p>
    <w:p w14:paraId="6A55E3A6" w14:textId="6845337C" w:rsidR="0405DBAB" w:rsidRDefault="37AA8706" w:rsidP="1557F3F6">
      <w:pPr>
        <w:keepLines/>
        <w:spacing w:after="0" w:line="240" w:lineRule="auto"/>
        <w:rPr>
          <w:rFonts w:ascii="Arial Nova" w:eastAsia="Arial Nova" w:hAnsi="Arial Nova" w:cs="Arial Nova"/>
          <w:sz w:val="28"/>
          <w:szCs w:val="28"/>
        </w:rPr>
      </w:pPr>
      <w:r w:rsidRPr="5F62A764">
        <w:rPr>
          <w:rFonts w:ascii="Arial Nova" w:eastAsia="Arial Nova" w:hAnsi="Arial Nova" w:cs="Arial Nova"/>
          <w:sz w:val="28"/>
          <w:szCs w:val="28"/>
        </w:rPr>
        <w:t>the VRA, a federal district court enjoined enforcement of state laws that: 1)</w:t>
      </w:r>
      <w:r w:rsidR="05258A5F"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prohibit voters with disabilities living in congregate settings such as clinics,</w:t>
      </w:r>
      <w:r w:rsidR="3953464F"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hospitals, and nursing homes from relying on persons associated with</w:t>
      </w:r>
      <w:r w:rsidR="3CB8B17C"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those facilities for assistance with any of the steps required to vote</w:t>
      </w:r>
    </w:p>
    <w:p w14:paraId="3593973D" w14:textId="7AD9917D"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absentee, including requesting, completing, and returning absentee ballots;</w:t>
      </w:r>
      <w:r w:rsidR="29AEAEF5" w:rsidRPr="1557F3F6">
        <w:rPr>
          <w:rFonts w:ascii="Arial Nova" w:eastAsia="Arial Nova" w:hAnsi="Arial Nova" w:cs="Arial Nova"/>
          <w:sz w:val="28"/>
          <w:szCs w:val="28"/>
        </w:rPr>
        <w:t xml:space="preserve"> </w:t>
      </w:r>
      <w:r w:rsidRPr="1557F3F6">
        <w:rPr>
          <w:rFonts w:ascii="Arial Nova" w:eastAsia="Arial Nova" w:hAnsi="Arial Nova" w:cs="Arial Nova"/>
          <w:sz w:val="28"/>
          <w:szCs w:val="28"/>
        </w:rPr>
        <w:t>and 2) limit who can assist any voter to request and return an absentee</w:t>
      </w:r>
    </w:p>
    <w:p w14:paraId="3D9A2893" w14:textId="4F043923" w:rsidR="0405DBAB" w:rsidRDefault="0405DBAB" w:rsidP="1557F3F6">
      <w:pPr>
        <w:keepLines/>
        <w:spacing w:after="0" w:line="240" w:lineRule="auto"/>
        <w:rPr>
          <w:rFonts w:ascii="Arial Nova" w:eastAsia="Arial Nova" w:hAnsi="Arial Nova" w:cs="Arial Nova"/>
          <w:i/>
          <w:iCs/>
          <w:sz w:val="28"/>
          <w:szCs w:val="28"/>
        </w:rPr>
      </w:pPr>
      <w:r w:rsidRPr="1557F3F6">
        <w:rPr>
          <w:rFonts w:ascii="Arial Nova" w:eastAsia="Arial Nova" w:hAnsi="Arial Nova" w:cs="Arial Nova"/>
          <w:sz w:val="28"/>
          <w:szCs w:val="28"/>
        </w:rPr>
        <w:t xml:space="preserve">ballot to a near relative or legal guardian. </w:t>
      </w:r>
      <w:r w:rsidRPr="1557F3F6">
        <w:rPr>
          <w:rFonts w:ascii="Arial Nova" w:eastAsia="Arial Nova" w:hAnsi="Arial Nova" w:cs="Arial Nova"/>
          <w:i/>
          <w:iCs/>
          <w:sz w:val="28"/>
          <w:szCs w:val="28"/>
        </w:rPr>
        <w:t>Disability Rts. N. Carolina v. N.</w:t>
      </w:r>
    </w:p>
    <w:p w14:paraId="6E93A935" w14:textId="664C9381" w:rsidR="37AA8706" w:rsidRDefault="37AA8706" w:rsidP="5373D773">
      <w:pPr>
        <w:keepLines/>
        <w:spacing w:after="0" w:line="240" w:lineRule="auto"/>
        <w:rPr>
          <w:rFonts w:ascii="Arial Nova" w:eastAsia="Arial Nova" w:hAnsi="Arial Nova" w:cs="Arial Nova"/>
          <w:sz w:val="28"/>
          <w:szCs w:val="28"/>
        </w:rPr>
      </w:pPr>
      <w:r w:rsidRPr="5373D773">
        <w:rPr>
          <w:rFonts w:ascii="Arial Nova" w:eastAsia="Arial Nova" w:hAnsi="Arial Nova" w:cs="Arial Nova"/>
          <w:i/>
          <w:iCs/>
          <w:sz w:val="28"/>
          <w:szCs w:val="28"/>
        </w:rPr>
        <w:t>Carolina State Bd. of Elections, supra</w:t>
      </w:r>
      <w:r w:rsidRPr="5373D773">
        <w:rPr>
          <w:rFonts w:ascii="Arial Nova" w:eastAsia="Arial Nova" w:hAnsi="Arial Nova" w:cs="Arial Nova"/>
          <w:sz w:val="28"/>
          <w:szCs w:val="28"/>
        </w:rPr>
        <w:t>, 2022 WL 2678884.</w:t>
      </w:r>
      <w:r w:rsidR="0F0FFDAD" w:rsidRPr="5373D773">
        <w:rPr>
          <w:rFonts w:ascii="Arial Nova" w:eastAsia="Arial Nova" w:hAnsi="Arial Nova" w:cs="Arial Nova"/>
          <w:sz w:val="28"/>
          <w:szCs w:val="28"/>
        </w:rPr>
        <w:t xml:space="preserve"> </w:t>
      </w:r>
    </w:p>
    <w:p w14:paraId="3323D1E7" w14:textId="48770267" w:rsidR="37AA8706" w:rsidRDefault="37AA8706" w:rsidP="5F62A764">
      <w:pPr>
        <w:keepLines/>
        <w:spacing w:after="0" w:line="240" w:lineRule="auto"/>
        <w:rPr>
          <w:rFonts w:ascii="Arial Nova" w:eastAsia="Arial Nova" w:hAnsi="Arial Nova" w:cs="Arial Nova"/>
          <w:sz w:val="28"/>
          <w:szCs w:val="28"/>
        </w:rPr>
      </w:pPr>
      <w:r w:rsidRPr="5F62A764">
        <w:rPr>
          <w:rFonts w:ascii="Arial Nova" w:eastAsia="Arial Nova" w:hAnsi="Arial Nova" w:cs="Arial Nova"/>
          <w:sz w:val="28"/>
          <w:szCs w:val="28"/>
        </w:rPr>
        <w:lastRenderedPageBreak/>
        <w:t xml:space="preserve">This case follows another lawsuit in which a federal judge, </w:t>
      </w:r>
      <w:r w:rsidRPr="5373D773">
        <w:rPr>
          <w:rFonts w:ascii="Arial Nova" w:eastAsia="Arial Nova" w:hAnsi="Arial Nova" w:cs="Arial Nova"/>
          <w:i/>
          <w:iCs/>
          <w:sz w:val="28"/>
          <w:szCs w:val="28"/>
        </w:rPr>
        <w:t>inter alia</w:t>
      </w:r>
      <w:r w:rsidRPr="5F62A764">
        <w:rPr>
          <w:rFonts w:ascii="Arial Nova" w:eastAsia="Arial Nova" w:hAnsi="Arial Nova" w:cs="Arial Nova"/>
          <w:sz w:val="28"/>
          <w:szCs w:val="28"/>
        </w:rPr>
        <w:t>,</w:t>
      </w:r>
      <w:r w:rsidR="66DEE2B3"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enjoined application of the state law restricting voter assistance to people in</w:t>
      </w:r>
      <w:r w:rsidR="650C4E73"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institutions as to one plaintiff who was blind and resided in a nursing home.</w:t>
      </w:r>
      <w:r w:rsidR="55528DE9" w:rsidRPr="5F62A764">
        <w:rPr>
          <w:rFonts w:ascii="Arial Nova" w:eastAsia="Arial Nova" w:hAnsi="Arial Nova" w:cs="Arial Nova"/>
          <w:sz w:val="28"/>
          <w:szCs w:val="28"/>
        </w:rPr>
        <w:t xml:space="preserve"> </w:t>
      </w:r>
      <w:r w:rsidRPr="5373D773">
        <w:rPr>
          <w:rFonts w:ascii="Arial Nova" w:eastAsia="Arial Nova" w:hAnsi="Arial Nova" w:cs="Arial Nova"/>
          <w:i/>
          <w:iCs/>
          <w:sz w:val="28"/>
          <w:szCs w:val="28"/>
        </w:rPr>
        <w:t>Democracy N. Carolina v. N. Carolina State Bd. of Elections, supra</w:t>
      </w:r>
      <w:r w:rsidRPr="5F62A764">
        <w:rPr>
          <w:rFonts w:ascii="Arial Nova" w:eastAsia="Arial Nova" w:hAnsi="Arial Nova" w:cs="Arial Nova"/>
          <w:sz w:val="28"/>
          <w:szCs w:val="28"/>
        </w:rPr>
        <w:t>, 476 F.</w:t>
      </w:r>
      <w:r w:rsidR="6EB2A9BA"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Supp. 3d 158. The plaintiff’s wife normally assisted him to vote, but in 2020,</w:t>
      </w:r>
      <w:r w:rsidR="2260F3BB"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while COVID restrictions on visitation were in place, his wife was not</w:t>
      </w:r>
      <w:r w:rsidR="0EE870FA"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 xml:space="preserve">permitted to help him. </w:t>
      </w:r>
      <w:r w:rsidRPr="5373D773">
        <w:rPr>
          <w:rFonts w:ascii="Arial Nova" w:eastAsia="Arial Nova" w:hAnsi="Arial Nova" w:cs="Arial Nova"/>
          <w:i/>
          <w:iCs/>
          <w:sz w:val="28"/>
          <w:szCs w:val="28"/>
        </w:rPr>
        <w:t>Id.</w:t>
      </w:r>
      <w:r w:rsidRPr="5F62A764">
        <w:rPr>
          <w:rFonts w:ascii="Arial Nova" w:eastAsia="Arial Nova" w:hAnsi="Arial Nova" w:cs="Arial Nova"/>
          <w:sz w:val="28"/>
          <w:szCs w:val="28"/>
        </w:rPr>
        <w:t xml:space="preserve"> at 231-</w:t>
      </w:r>
      <w:r w:rsidR="32562D0E" w:rsidRPr="5F62A764">
        <w:rPr>
          <w:rFonts w:ascii="Arial Nova" w:eastAsia="Arial Nova" w:hAnsi="Arial Nova" w:cs="Arial Nova"/>
          <w:sz w:val="28"/>
          <w:szCs w:val="28"/>
        </w:rPr>
        <w:t>23</w:t>
      </w:r>
      <w:r w:rsidRPr="5F62A764">
        <w:rPr>
          <w:rFonts w:ascii="Arial Nova" w:eastAsia="Arial Nova" w:hAnsi="Arial Nova" w:cs="Arial Nova"/>
          <w:sz w:val="28"/>
          <w:szCs w:val="28"/>
        </w:rPr>
        <w:t xml:space="preserve">2. He wanted </w:t>
      </w:r>
      <w:r w:rsidR="6949D869" w:rsidRPr="5F62A764">
        <w:rPr>
          <w:rFonts w:ascii="Arial Nova" w:eastAsia="Arial Nova" w:hAnsi="Arial Nova" w:cs="Arial Nova"/>
          <w:sz w:val="28"/>
          <w:szCs w:val="28"/>
        </w:rPr>
        <w:t xml:space="preserve">nursing home </w:t>
      </w:r>
      <w:r w:rsidRPr="5F62A764">
        <w:rPr>
          <w:rFonts w:ascii="Arial Nova" w:eastAsia="Arial Nova" w:hAnsi="Arial Nova" w:cs="Arial Nova"/>
          <w:sz w:val="28"/>
          <w:szCs w:val="28"/>
        </w:rPr>
        <w:t>staff to assist him to</w:t>
      </w:r>
      <w:r w:rsidR="0E25AEE2"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complete his absentee ballot, but state law prohibited them from doing so.</w:t>
      </w:r>
      <w:r w:rsidR="4EAF1031" w:rsidRPr="5F62A764">
        <w:rPr>
          <w:rFonts w:ascii="Arial Nova" w:eastAsia="Arial Nova" w:hAnsi="Arial Nova" w:cs="Arial Nova"/>
          <w:sz w:val="28"/>
          <w:szCs w:val="28"/>
        </w:rPr>
        <w:t xml:space="preserve"> </w:t>
      </w:r>
      <w:r w:rsidRPr="5373D773">
        <w:rPr>
          <w:rFonts w:ascii="Arial Nova" w:eastAsia="Arial Nova" w:hAnsi="Arial Nova" w:cs="Arial Nova"/>
          <w:i/>
          <w:iCs/>
          <w:sz w:val="28"/>
          <w:szCs w:val="28"/>
        </w:rPr>
        <w:t xml:space="preserve">Id. </w:t>
      </w:r>
      <w:r w:rsidRPr="5F62A764">
        <w:rPr>
          <w:rFonts w:ascii="Arial Nova" w:eastAsia="Arial Nova" w:hAnsi="Arial Nova" w:cs="Arial Nova"/>
          <w:sz w:val="28"/>
          <w:szCs w:val="28"/>
        </w:rPr>
        <w:t>The court held that the state law denied the plaintiff “meaningful access”</w:t>
      </w:r>
      <w:r w:rsidR="654BD547"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to the franchise, in violation of the ADA and Section 504 as applied to him</w:t>
      </w:r>
      <w:r w:rsidR="048B79E0"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w:t>
      </w:r>
      <w:r w:rsidRPr="5373D773">
        <w:rPr>
          <w:rFonts w:ascii="Arial Nova" w:eastAsia="Arial Nova" w:hAnsi="Arial Nova" w:cs="Arial Nova"/>
          <w:i/>
          <w:iCs/>
          <w:sz w:val="28"/>
          <w:szCs w:val="28"/>
        </w:rPr>
        <w:t>id.</w:t>
      </w:r>
      <w:r w:rsidRPr="5F62A764">
        <w:rPr>
          <w:rFonts w:ascii="Arial Nova" w:eastAsia="Arial Nova" w:hAnsi="Arial Nova" w:cs="Arial Nova"/>
          <w:sz w:val="28"/>
          <w:szCs w:val="28"/>
        </w:rPr>
        <w:t xml:space="preserve"> at 232-233)</w:t>
      </w:r>
      <w:r w:rsidR="765C454D" w:rsidRPr="5F62A764">
        <w:rPr>
          <w:rFonts w:ascii="Arial Nova" w:eastAsia="Arial Nova" w:hAnsi="Arial Nova" w:cs="Arial Nova"/>
          <w:sz w:val="28"/>
          <w:szCs w:val="28"/>
        </w:rPr>
        <w:t xml:space="preserve">. The court also held that the state law </w:t>
      </w:r>
      <w:r w:rsidRPr="5F62A764">
        <w:rPr>
          <w:rFonts w:ascii="Arial Nova" w:eastAsia="Arial Nova" w:hAnsi="Arial Nova" w:cs="Arial Nova"/>
          <w:sz w:val="28"/>
          <w:szCs w:val="28"/>
        </w:rPr>
        <w:t>violated Section 208 because it didn’t allow him to</w:t>
      </w:r>
      <w:r w:rsidR="0C3E2298"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 xml:space="preserve">choose the person to help him complete his absentee ballot. </w:t>
      </w:r>
      <w:r w:rsidRPr="5373D773">
        <w:rPr>
          <w:rFonts w:ascii="Arial Nova" w:eastAsia="Arial Nova" w:hAnsi="Arial Nova" w:cs="Arial Nova"/>
          <w:i/>
          <w:iCs/>
          <w:sz w:val="28"/>
          <w:szCs w:val="28"/>
        </w:rPr>
        <w:t>Id.</w:t>
      </w:r>
      <w:r w:rsidRPr="5F62A764">
        <w:rPr>
          <w:rFonts w:ascii="Arial Nova" w:eastAsia="Arial Nova" w:hAnsi="Arial Nova" w:cs="Arial Nova"/>
          <w:sz w:val="28"/>
          <w:szCs w:val="28"/>
        </w:rPr>
        <w:t xml:space="preserve"> at 235.</w:t>
      </w:r>
      <w:r w:rsidRPr="5F62A764">
        <w:rPr>
          <w:rStyle w:val="FootnoteReference"/>
          <w:rFonts w:ascii="Arial Nova" w:eastAsia="Arial Nova" w:hAnsi="Arial Nova" w:cs="Arial Nova"/>
          <w:sz w:val="28"/>
          <w:szCs w:val="28"/>
        </w:rPr>
        <w:footnoteReference w:id="5"/>
      </w:r>
    </w:p>
    <w:p w14:paraId="0AF5AA61" w14:textId="76900CA4" w:rsidR="2452A3AC" w:rsidRDefault="2452A3AC" w:rsidP="2452A3AC">
      <w:pPr>
        <w:keepLines/>
        <w:spacing w:after="0" w:line="240" w:lineRule="auto"/>
        <w:rPr>
          <w:rFonts w:ascii="Arial Nova" w:eastAsia="Arial Nova" w:hAnsi="Arial Nova" w:cs="Arial Nova"/>
          <w:sz w:val="28"/>
          <w:szCs w:val="28"/>
        </w:rPr>
      </w:pPr>
    </w:p>
    <w:p w14:paraId="7797F3A9" w14:textId="0DD804B8" w:rsidR="02ED94A1" w:rsidRDefault="332A243F" w:rsidP="42F8737E">
      <w:pPr>
        <w:keepLines/>
        <w:spacing w:after="0" w:line="240" w:lineRule="auto"/>
        <w:rPr>
          <w:rFonts w:ascii="Arial Nova" w:eastAsia="Arial Nova" w:hAnsi="Arial Nova" w:cs="Arial Nova"/>
          <w:sz w:val="28"/>
          <w:szCs w:val="28"/>
        </w:rPr>
      </w:pPr>
      <w:r w:rsidRPr="5F62A764">
        <w:rPr>
          <w:rFonts w:ascii="Arial Nova" w:eastAsia="Arial Nova" w:hAnsi="Arial Nova" w:cs="Arial Nova"/>
          <w:sz w:val="28"/>
          <w:szCs w:val="28"/>
        </w:rPr>
        <w:t xml:space="preserve">Similarly, in a recent case in Mississippi, Disability Rights Mississippi </w:t>
      </w:r>
      <w:r w:rsidR="5FFCD360" w:rsidRPr="5F62A764">
        <w:rPr>
          <w:rFonts w:ascii="Arial Nova" w:eastAsia="Arial Nova" w:hAnsi="Arial Nova" w:cs="Arial Nova"/>
          <w:sz w:val="28"/>
          <w:szCs w:val="28"/>
        </w:rPr>
        <w:t xml:space="preserve">as an </w:t>
      </w:r>
      <w:r w:rsidR="3AE2D525" w:rsidRPr="5F62A764">
        <w:rPr>
          <w:rFonts w:ascii="Arial Nova" w:eastAsia="Arial Nova" w:hAnsi="Arial Nova" w:cs="Arial Nova"/>
          <w:sz w:val="28"/>
          <w:szCs w:val="28"/>
        </w:rPr>
        <w:t>associational</w:t>
      </w:r>
      <w:r w:rsidR="5FFCD360" w:rsidRPr="5F62A764">
        <w:rPr>
          <w:rFonts w:ascii="Arial Nova" w:eastAsia="Arial Nova" w:hAnsi="Arial Nova" w:cs="Arial Nova"/>
          <w:sz w:val="28"/>
          <w:szCs w:val="28"/>
        </w:rPr>
        <w:t xml:space="preserve"> plaintiff </w:t>
      </w:r>
      <w:r w:rsidRPr="5F62A764">
        <w:rPr>
          <w:rFonts w:ascii="Arial Nova" w:eastAsia="Arial Nova" w:hAnsi="Arial Nova" w:cs="Arial Nova"/>
          <w:sz w:val="28"/>
          <w:szCs w:val="28"/>
        </w:rPr>
        <w:t>challenged a new</w:t>
      </w:r>
      <w:r w:rsidR="071CABA7" w:rsidRPr="5F62A764">
        <w:rPr>
          <w:rFonts w:ascii="Arial Nova" w:eastAsia="Arial Nova" w:hAnsi="Arial Nova" w:cs="Arial Nova"/>
          <w:sz w:val="28"/>
          <w:szCs w:val="28"/>
        </w:rPr>
        <w:t xml:space="preserve">ly enacted </w:t>
      </w:r>
      <w:r w:rsidRPr="5F62A764">
        <w:rPr>
          <w:rFonts w:ascii="Arial Nova" w:eastAsia="Arial Nova" w:hAnsi="Arial Nova" w:cs="Arial Nova"/>
          <w:sz w:val="28"/>
          <w:szCs w:val="28"/>
        </w:rPr>
        <w:t xml:space="preserve">law, S.B. 2358, which </w:t>
      </w:r>
      <w:r w:rsidR="028DEFD2" w:rsidRPr="5F62A764">
        <w:rPr>
          <w:rFonts w:ascii="Arial Nova" w:eastAsia="Arial Nova" w:hAnsi="Arial Nova" w:cs="Arial Nova"/>
          <w:sz w:val="28"/>
          <w:szCs w:val="28"/>
        </w:rPr>
        <w:t xml:space="preserve">states </w:t>
      </w:r>
      <w:r w:rsidRPr="5F62A764">
        <w:rPr>
          <w:rFonts w:ascii="Arial Nova" w:eastAsia="Arial Nova" w:hAnsi="Arial Nova" w:cs="Arial Nova"/>
          <w:sz w:val="28"/>
          <w:szCs w:val="28"/>
        </w:rPr>
        <w:t xml:space="preserve">that only election officials, postal workers, family members, household members or caregivers can assist voters with disabilities in returning their completed mail-in ballots and imposes criminal penalties and fines on those who violate the law. The term “caregivers” is undefined. </w:t>
      </w:r>
      <w:r w:rsidRPr="5F62A764">
        <w:rPr>
          <w:rFonts w:ascii="Arial Nova" w:eastAsia="Arial Nova" w:hAnsi="Arial Nova" w:cs="Arial Nova"/>
          <w:i/>
          <w:iCs/>
          <w:sz w:val="28"/>
          <w:szCs w:val="28"/>
        </w:rPr>
        <w:t>Disability Rights Mississippi v. Fitch</w:t>
      </w:r>
      <w:r w:rsidRPr="5F62A764">
        <w:rPr>
          <w:rFonts w:ascii="Arial Nova" w:eastAsia="Arial Nova" w:hAnsi="Arial Nova" w:cs="Arial Nova"/>
          <w:sz w:val="28"/>
          <w:szCs w:val="28"/>
        </w:rPr>
        <w:t xml:space="preserve">, Case No. 3:23-CV-350-HTW-LGI (filed May 31, 2023, S.D. Miss.). Prior to the enactment of S.B. 2358, anyone of a voter’s choice — including social workers, voting organizations and other trusted individuals — could assist voters with disabilities in returning their completed mail-in ballots. The federal district court issued a preliminary injunction order on July 25, 2023, stopping the law from going into effect as planned; the case is being appealed. Court documents can be viewed </w:t>
      </w:r>
      <w:hyperlink r:id="rId11">
        <w:r w:rsidRPr="5F62A764">
          <w:rPr>
            <w:rStyle w:val="Hyperlink"/>
            <w:rFonts w:ascii="Arial Nova" w:eastAsia="Arial Nova" w:hAnsi="Arial Nova" w:cs="Arial Nova"/>
            <w:sz w:val="28"/>
            <w:szCs w:val="28"/>
          </w:rPr>
          <w:t>here</w:t>
        </w:r>
      </w:hyperlink>
      <w:r w:rsidRPr="5F62A764">
        <w:rPr>
          <w:rFonts w:ascii="Arial Nova" w:eastAsia="Arial Nova" w:hAnsi="Arial Nova" w:cs="Arial Nova"/>
          <w:sz w:val="28"/>
          <w:szCs w:val="28"/>
        </w:rPr>
        <w:t>.</w:t>
      </w:r>
    </w:p>
    <w:p w14:paraId="41E9EBFE" w14:textId="52091B46" w:rsidR="02ED94A1" w:rsidRDefault="02ED94A1" w:rsidP="42F8737E">
      <w:pPr>
        <w:keepLines/>
        <w:spacing w:after="0" w:line="240" w:lineRule="auto"/>
        <w:rPr>
          <w:rFonts w:ascii="Arial Nova" w:eastAsia="Arial Nova" w:hAnsi="Arial Nova" w:cs="Arial Nova"/>
          <w:sz w:val="28"/>
          <w:szCs w:val="28"/>
        </w:rPr>
      </w:pPr>
    </w:p>
    <w:p w14:paraId="05E4BEBC" w14:textId="1F9E97A9" w:rsidR="5F62A764" w:rsidRDefault="5F62A764" w:rsidP="5F62A764">
      <w:pPr>
        <w:keepLines/>
        <w:spacing w:after="0" w:line="240" w:lineRule="auto"/>
        <w:rPr>
          <w:rFonts w:ascii="Arial Nova" w:eastAsia="Arial Nova" w:hAnsi="Arial Nova" w:cs="Arial Nova"/>
          <w:b/>
          <w:bCs/>
          <w:sz w:val="28"/>
          <w:szCs w:val="28"/>
        </w:rPr>
      </w:pPr>
    </w:p>
    <w:p w14:paraId="3DB662FD" w14:textId="14416FE9" w:rsidR="5F62A764" w:rsidRDefault="5F62A764" w:rsidP="5F62A764">
      <w:pPr>
        <w:keepLines/>
        <w:spacing w:after="0" w:line="240" w:lineRule="auto"/>
        <w:rPr>
          <w:rFonts w:ascii="Arial Nova" w:eastAsia="Arial Nova" w:hAnsi="Arial Nova" w:cs="Arial Nova"/>
          <w:b/>
          <w:bCs/>
          <w:sz w:val="28"/>
          <w:szCs w:val="28"/>
        </w:rPr>
      </w:pPr>
    </w:p>
    <w:p w14:paraId="79836E6B" w14:textId="28EC565E" w:rsidR="5F62A764" w:rsidRDefault="5F62A764" w:rsidP="5F62A764">
      <w:pPr>
        <w:keepLines/>
        <w:spacing w:after="0" w:line="240" w:lineRule="auto"/>
        <w:rPr>
          <w:rFonts w:ascii="Arial Nova" w:eastAsia="Arial Nova" w:hAnsi="Arial Nova" w:cs="Arial Nova"/>
          <w:b/>
          <w:bCs/>
          <w:sz w:val="28"/>
          <w:szCs w:val="28"/>
        </w:rPr>
      </w:pPr>
    </w:p>
    <w:p w14:paraId="0AF4FBA8" w14:textId="475A50EE" w:rsidR="5F62A764" w:rsidRDefault="5F62A764" w:rsidP="5F62A764">
      <w:pPr>
        <w:keepLines/>
        <w:spacing w:after="0" w:line="240" w:lineRule="auto"/>
        <w:rPr>
          <w:rFonts w:ascii="Arial Nova" w:eastAsia="Arial Nova" w:hAnsi="Arial Nova" w:cs="Arial Nova"/>
          <w:b/>
          <w:bCs/>
          <w:sz w:val="28"/>
          <w:szCs w:val="28"/>
        </w:rPr>
      </w:pPr>
    </w:p>
    <w:p w14:paraId="2EDDB16C" w14:textId="668F8AD1" w:rsidR="5F62A764" w:rsidRDefault="5F62A764" w:rsidP="5F62A764">
      <w:pPr>
        <w:keepLines/>
        <w:spacing w:after="0" w:line="240" w:lineRule="auto"/>
        <w:rPr>
          <w:rFonts w:ascii="Arial Nova" w:eastAsia="Arial Nova" w:hAnsi="Arial Nova" w:cs="Arial Nova"/>
          <w:b/>
          <w:bCs/>
          <w:sz w:val="28"/>
          <w:szCs w:val="28"/>
        </w:rPr>
      </w:pPr>
    </w:p>
    <w:p w14:paraId="311583F4" w14:textId="1BAD9953" w:rsidR="5F62A764" w:rsidRDefault="5F62A764" w:rsidP="5F62A764">
      <w:pPr>
        <w:keepLines/>
        <w:spacing w:after="0" w:line="240" w:lineRule="auto"/>
        <w:rPr>
          <w:rFonts w:ascii="Arial Nova" w:eastAsia="Arial Nova" w:hAnsi="Arial Nova" w:cs="Arial Nova"/>
          <w:b/>
          <w:bCs/>
          <w:sz w:val="28"/>
          <w:szCs w:val="28"/>
        </w:rPr>
      </w:pPr>
    </w:p>
    <w:p w14:paraId="3949D35A" w14:textId="7C5116D5" w:rsidR="5F62A764" w:rsidRDefault="5F62A764" w:rsidP="5F62A764">
      <w:pPr>
        <w:keepLines/>
        <w:spacing w:after="0" w:line="240" w:lineRule="auto"/>
        <w:rPr>
          <w:rFonts w:ascii="Arial Nova" w:eastAsia="Arial Nova" w:hAnsi="Arial Nova" w:cs="Arial Nova"/>
          <w:b/>
          <w:bCs/>
          <w:sz w:val="28"/>
          <w:szCs w:val="28"/>
        </w:rPr>
      </w:pPr>
    </w:p>
    <w:p w14:paraId="1207A999" w14:textId="74EAB562" w:rsidR="5F62A764" w:rsidRDefault="5F62A764" w:rsidP="5F62A764">
      <w:pPr>
        <w:keepLines/>
        <w:spacing w:after="0" w:line="240" w:lineRule="auto"/>
        <w:rPr>
          <w:rFonts w:ascii="Arial Nova" w:eastAsia="Arial Nova" w:hAnsi="Arial Nova" w:cs="Arial Nova"/>
          <w:b/>
          <w:bCs/>
          <w:sz w:val="28"/>
          <w:szCs w:val="28"/>
        </w:rPr>
      </w:pPr>
    </w:p>
    <w:p w14:paraId="50D5EA5D" w14:textId="13C3841C" w:rsidR="5F62A764" w:rsidRDefault="5F62A764" w:rsidP="5F62A764">
      <w:pPr>
        <w:keepLines/>
        <w:spacing w:after="0" w:line="240" w:lineRule="auto"/>
        <w:rPr>
          <w:rFonts w:ascii="Arial Nova" w:eastAsia="Arial Nova" w:hAnsi="Arial Nova" w:cs="Arial Nova"/>
          <w:b/>
          <w:bCs/>
          <w:sz w:val="28"/>
          <w:szCs w:val="28"/>
        </w:rPr>
      </w:pPr>
    </w:p>
    <w:p w14:paraId="1960A91E" w14:textId="4E2CEC4B" w:rsidR="0405DBAB" w:rsidRDefault="2FD44146" w:rsidP="5F62A764">
      <w:pPr>
        <w:keepLines/>
        <w:spacing w:after="0" w:line="240" w:lineRule="auto"/>
        <w:rPr>
          <w:rFonts w:ascii="Arial Nova" w:eastAsia="Arial Nova" w:hAnsi="Arial Nova" w:cs="Arial Nova"/>
          <w:sz w:val="28"/>
          <w:szCs w:val="28"/>
        </w:rPr>
      </w:pPr>
      <w:r w:rsidRPr="5F62A764">
        <w:rPr>
          <w:rFonts w:ascii="Arial Nova" w:eastAsia="Arial Nova" w:hAnsi="Arial Nova" w:cs="Arial Nova"/>
          <w:b/>
          <w:bCs/>
          <w:sz w:val="28"/>
          <w:szCs w:val="28"/>
        </w:rPr>
        <w:t>5</w:t>
      </w:r>
      <w:r w:rsidR="73F897C4" w:rsidRPr="5F62A764">
        <w:rPr>
          <w:rFonts w:ascii="Arial Nova" w:eastAsia="Arial Nova" w:hAnsi="Arial Nova" w:cs="Arial Nova"/>
          <w:b/>
          <w:bCs/>
          <w:sz w:val="28"/>
          <w:szCs w:val="28"/>
        </w:rPr>
        <w:t xml:space="preserve">. </w:t>
      </w:r>
      <w:r w:rsidR="2F495B7E" w:rsidRPr="5F62A764">
        <w:rPr>
          <w:rFonts w:ascii="Arial Nova" w:eastAsia="Arial Nova" w:hAnsi="Arial Nova" w:cs="Arial Nova"/>
          <w:b/>
          <w:bCs/>
          <w:sz w:val="28"/>
          <w:szCs w:val="28"/>
        </w:rPr>
        <w:t>Can states impose restrictions on when a disabled voter may receive assistance?</w:t>
      </w:r>
    </w:p>
    <w:p w14:paraId="3222CD93" w14:textId="23E6A8C3" w:rsidR="0405DBAB" w:rsidRDefault="0405DBAB" w:rsidP="5F62A764">
      <w:pPr>
        <w:keepLines/>
        <w:spacing w:after="0" w:line="240" w:lineRule="auto"/>
        <w:rPr>
          <w:rFonts w:ascii="Arial Nova" w:eastAsia="Arial Nova" w:hAnsi="Arial Nova" w:cs="Arial Nova"/>
          <w:sz w:val="28"/>
          <w:szCs w:val="28"/>
        </w:rPr>
      </w:pPr>
    </w:p>
    <w:p w14:paraId="095D216D" w14:textId="723E07E0" w:rsidR="0405DBAB" w:rsidRDefault="2F495B7E" w:rsidP="1557F3F6">
      <w:pPr>
        <w:keepLines/>
        <w:spacing w:after="0" w:line="240" w:lineRule="auto"/>
        <w:rPr>
          <w:rFonts w:ascii="Arial Nova" w:eastAsia="Arial Nova" w:hAnsi="Arial Nova" w:cs="Arial Nova"/>
          <w:sz w:val="28"/>
          <w:szCs w:val="28"/>
        </w:rPr>
      </w:pPr>
      <w:r w:rsidRPr="5F62A764">
        <w:rPr>
          <w:rFonts w:ascii="Arial Nova" w:eastAsia="Arial Nova" w:hAnsi="Arial Nova" w:cs="Arial Nova"/>
          <w:sz w:val="28"/>
          <w:szCs w:val="28"/>
        </w:rPr>
        <w:t>No.</w:t>
      </w:r>
      <w:r w:rsidR="607F6523" w:rsidRPr="5F62A764">
        <w:rPr>
          <w:rFonts w:ascii="Arial Nova" w:eastAsia="Arial Nova" w:hAnsi="Arial Nova" w:cs="Arial Nova"/>
          <w:sz w:val="28"/>
          <w:szCs w:val="28"/>
        </w:rPr>
        <w:t xml:space="preserve"> The VRA and court decisions interpreting it are clear that voters with disabilities may receive assistance in all aspects of the voting process.</w:t>
      </w:r>
      <w:r w:rsidR="59C49265"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 xml:space="preserve">A recent decision in a federal court action in Wisconsin, </w:t>
      </w:r>
      <w:r w:rsidR="37AA8706" w:rsidRPr="5F62A764">
        <w:rPr>
          <w:rFonts w:ascii="Arial Nova" w:eastAsia="Arial Nova" w:hAnsi="Arial Nova" w:cs="Arial Nova"/>
          <w:i/>
          <w:iCs/>
          <w:sz w:val="28"/>
          <w:szCs w:val="28"/>
        </w:rPr>
        <w:t>Carey v. Wisconsin</w:t>
      </w:r>
      <w:r w:rsidR="46987092" w:rsidRPr="5F62A764">
        <w:rPr>
          <w:rFonts w:ascii="Arial Nova" w:eastAsia="Arial Nova" w:hAnsi="Arial Nova" w:cs="Arial Nova"/>
          <w:i/>
          <w:iCs/>
          <w:sz w:val="28"/>
          <w:szCs w:val="28"/>
        </w:rPr>
        <w:t xml:space="preserve"> </w:t>
      </w:r>
      <w:r w:rsidR="37AA8706" w:rsidRPr="5F62A764">
        <w:rPr>
          <w:rFonts w:ascii="Arial Nova" w:eastAsia="Arial Nova" w:hAnsi="Arial Nova" w:cs="Arial Nova"/>
          <w:i/>
          <w:iCs/>
          <w:sz w:val="28"/>
          <w:szCs w:val="28"/>
        </w:rPr>
        <w:t>Election Commission</w:t>
      </w:r>
      <w:r w:rsidR="37AA8706" w:rsidRPr="5F62A764">
        <w:rPr>
          <w:rFonts w:ascii="Arial Nova" w:eastAsia="Arial Nova" w:hAnsi="Arial Nova" w:cs="Arial Nova"/>
          <w:sz w:val="28"/>
          <w:szCs w:val="28"/>
        </w:rPr>
        <w:t>,</w:t>
      </w:r>
      <w:r w:rsidR="4693FA24"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affirmed that Section 208 of the VRA entitles people</w:t>
      </w:r>
      <w:r w:rsidR="21B1CDC4"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with disabilities to receive assistance by the person of their choice in</w:t>
      </w:r>
      <w:r w:rsidR="250B765D"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 xml:space="preserve">returning absentee ballots by mail or in person. </w:t>
      </w:r>
      <w:r w:rsidR="7AB97334" w:rsidRPr="5F62A764">
        <w:rPr>
          <w:rFonts w:ascii="Arial Nova" w:eastAsia="Arial Nova" w:hAnsi="Arial Nova" w:cs="Arial Nova"/>
          <w:sz w:val="28"/>
          <w:szCs w:val="28"/>
        </w:rPr>
        <w:t>624 F. Supp. 3d 1020 (W.D. Wis. 2022).</w:t>
      </w:r>
      <w:r w:rsidR="37AA8706" w:rsidRPr="5F62A764">
        <w:rPr>
          <w:rFonts w:ascii="Arial Nova" w:eastAsia="Arial Nova" w:hAnsi="Arial Nova" w:cs="Arial Nova"/>
          <w:sz w:val="28"/>
          <w:szCs w:val="28"/>
        </w:rPr>
        <w:t xml:space="preserve"> The</w:t>
      </w:r>
      <w:r w:rsidR="7AD3A956" w:rsidRPr="5F62A764">
        <w:rPr>
          <w:rFonts w:ascii="Arial Nova" w:eastAsia="Arial Nova" w:hAnsi="Arial Nova" w:cs="Arial Nova"/>
          <w:sz w:val="28"/>
          <w:szCs w:val="28"/>
        </w:rPr>
        <w:t xml:space="preserve"> federal</w:t>
      </w:r>
      <w:r w:rsidR="37AA8706" w:rsidRPr="5F62A764">
        <w:rPr>
          <w:rFonts w:ascii="Arial Nova" w:eastAsia="Arial Nova" w:hAnsi="Arial Nova" w:cs="Arial Nova"/>
          <w:sz w:val="28"/>
          <w:szCs w:val="28"/>
        </w:rPr>
        <w:t xml:space="preserve"> case followed the Wisconsin</w:t>
      </w:r>
      <w:r w:rsidR="07A04121"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 xml:space="preserve">Supreme Court’s decision in </w:t>
      </w:r>
      <w:r w:rsidR="37AA8706" w:rsidRPr="5F62A764">
        <w:rPr>
          <w:rFonts w:ascii="Arial Nova" w:eastAsia="Arial Nova" w:hAnsi="Arial Nova" w:cs="Arial Nova"/>
          <w:i/>
          <w:iCs/>
          <w:sz w:val="28"/>
          <w:szCs w:val="28"/>
        </w:rPr>
        <w:t>Teigen v. Wisconsin Elections Commission</w:t>
      </w:r>
      <w:r w:rsidR="37AA8706" w:rsidRPr="5F62A764">
        <w:rPr>
          <w:rFonts w:ascii="Arial Nova" w:eastAsia="Arial Nova" w:hAnsi="Arial Nova" w:cs="Arial Nova"/>
          <w:sz w:val="28"/>
          <w:szCs w:val="28"/>
        </w:rPr>
        <w:t>, in</w:t>
      </w:r>
      <w:r w:rsidR="2553623B"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which the</w:t>
      </w:r>
      <w:r w:rsidR="0F10D341" w:rsidRPr="5F62A764">
        <w:rPr>
          <w:rFonts w:ascii="Arial Nova" w:eastAsia="Arial Nova" w:hAnsi="Arial Nova" w:cs="Arial Nova"/>
          <w:sz w:val="28"/>
          <w:szCs w:val="28"/>
        </w:rPr>
        <w:t xml:space="preserve"> state</w:t>
      </w:r>
      <w:r w:rsidR="37AA8706" w:rsidRPr="5F62A764">
        <w:rPr>
          <w:rFonts w:ascii="Arial Nova" w:eastAsia="Arial Nova" w:hAnsi="Arial Nova" w:cs="Arial Nova"/>
          <w:sz w:val="28"/>
          <w:szCs w:val="28"/>
        </w:rPr>
        <w:t xml:space="preserve"> court, ignoring federal law protections for voters with disabilities,</w:t>
      </w:r>
      <w:r w:rsidR="3FE81C0F"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ruled that voters may not receive assistance returning their absentee</w:t>
      </w:r>
      <w:r w:rsidR="4B424357"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ballots in person to the municipal clerk. 2022 WI 64, 976 N.W.2d 519, 525</w:t>
      </w:r>
      <w:r w:rsidR="5FFD517C"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 xml:space="preserve">(July 8, 2022). The </w:t>
      </w:r>
      <w:r w:rsidR="0DF5F5A2" w:rsidRPr="5F62A764">
        <w:rPr>
          <w:rFonts w:ascii="Arial Nova" w:eastAsia="Arial Nova" w:hAnsi="Arial Nova" w:cs="Arial Nova"/>
          <w:i/>
          <w:iCs/>
          <w:sz w:val="28"/>
          <w:szCs w:val="28"/>
        </w:rPr>
        <w:t>Teigen</w:t>
      </w:r>
      <w:r w:rsidR="0DF5F5A2"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court expressly declined to address whether voters with</w:t>
      </w:r>
      <w:r w:rsidR="7DF89C77"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disabilities are required to put their own absentee ballots in the mail without</w:t>
      </w:r>
      <w:r w:rsidR="2A317B9A"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assistance,</w:t>
      </w:r>
      <w:r w:rsidR="4419EA91"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but failed to vacate the lower court decision prohibiting such</w:t>
      </w:r>
      <w:r w:rsidR="558018B1"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 xml:space="preserve">assistance. </w:t>
      </w:r>
      <w:r w:rsidR="37AA8706" w:rsidRPr="5F62A764">
        <w:rPr>
          <w:rFonts w:ascii="Arial Nova" w:eastAsia="Arial Nova" w:hAnsi="Arial Nova" w:cs="Arial Nova"/>
          <w:i/>
          <w:iCs/>
          <w:sz w:val="28"/>
          <w:szCs w:val="28"/>
        </w:rPr>
        <w:t>Id.</w:t>
      </w:r>
      <w:r w:rsidR="37AA8706" w:rsidRPr="5F62A764">
        <w:rPr>
          <w:rFonts w:ascii="Arial Nova" w:eastAsia="Arial Nova" w:hAnsi="Arial Nova" w:cs="Arial Nova"/>
          <w:sz w:val="28"/>
          <w:szCs w:val="28"/>
        </w:rPr>
        <w:t xml:space="preserve"> at 525-526.</w:t>
      </w:r>
    </w:p>
    <w:p w14:paraId="356F7A34" w14:textId="0A62FEA1" w:rsidR="02ED94A1" w:rsidRDefault="02ED94A1" w:rsidP="1557F3F6">
      <w:pPr>
        <w:keepLines/>
        <w:spacing w:after="0" w:line="240" w:lineRule="auto"/>
        <w:rPr>
          <w:rFonts w:ascii="Arial Nova" w:eastAsia="Arial Nova" w:hAnsi="Arial Nova" w:cs="Arial Nova"/>
          <w:sz w:val="28"/>
          <w:szCs w:val="28"/>
        </w:rPr>
      </w:pPr>
    </w:p>
    <w:p w14:paraId="28D43055" w14:textId="1FD82C13" w:rsidR="0405DBAB" w:rsidRDefault="366DEF12" w:rsidP="1557F3F6">
      <w:pPr>
        <w:keepLines/>
        <w:spacing w:after="0" w:line="240" w:lineRule="auto"/>
        <w:rPr>
          <w:rFonts w:ascii="Arial Nova" w:eastAsia="Arial Nova" w:hAnsi="Arial Nova" w:cs="Arial Nova"/>
          <w:sz w:val="28"/>
          <w:szCs w:val="28"/>
        </w:rPr>
      </w:pPr>
      <w:r w:rsidRPr="5F62A764">
        <w:rPr>
          <w:rFonts w:ascii="Arial Nova" w:eastAsia="Arial Nova" w:hAnsi="Arial Nova" w:cs="Arial Nova"/>
          <w:sz w:val="28"/>
          <w:szCs w:val="28"/>
        </w:rPr>
        <w:t xml:space="preserve">The </w:t>
      </w:r>
      <w:r w:rsidR="37AA8706" w:rsidRPr="5F62A764">
        <w:rPr>
          <w:rFonts w:ascii="Arial Nova" w:eastAsia="Arial Nova" w:hAnsi="Arial Nova" w:cs="Arial Nova"/>
          <w:i/>
          <w:iCs/>
          <w:sz w:val="28"/>
          <w:szCs w:val="28"/>
        </w:rPr>
        <w:t>Teigen</w:t>
      </w:r>
      <w:r w:rsidR="37AA8706" w:rsidRPr="5F62A764">
        <w:rPr>
          <w:rFonts w:ascii="Arial Nova" w:eastAsia="Arial Nova" w:hAnsi="Arial Nova" w:cs="Arial Nova"/>
          <w:sz w:val="28"/>
          <w:szCs w:val="28"/>
        </w:rPr>
        <w:t xml:space="preserve"> decision sowed confusion and misinformation among</w:t>
      </w:r>
    </w:p>
    <w:p w14:paraId="3B444F1D" w14:textId="380BEDE2" w:rsidR="0405DBAB" w:rsidRDefault="37AA8706" w:rsidP="5373D773">
      <w:pPr>
        <w:keepLines/>
        <w:spacing w:after="0" w:line="240" w:lineRule="auto"/>
        <w:rPr>
          <w:rFonts w:ascii="Arial Nova" w:eastAsia="Arial Nova" w:hAnsi="Arial Nova" w:cs="Arial Nova"/>
          <w:sz w:val="28"/>
          <w:szCs w:val="28"/>
        </w:rPr>
      </w:pPr>
      <w:r w:rsidRPr="5373D773">
        <w:rPr>
          <w:rFonts w:ascii="Arial Nova" w:eastAsia="Arial Nova" w:hAnsi="Arial Nova" w:cs="Arial Nova"/>
          <w:sz w:val="28"/>
          <w:szCs w:val="28"/>
        </w:rPr>
        <w:t>local election officials and voters with disabilities</w:t>
      </w:r>
      <w:r w:rsidR="16D85671" w:rsidRPr="5373D773">
        <w:rPr>
          <w:rFonts w:ascii="Arial Nova" w:eastAsia="Arial Nova" w:hAnsi="Arial Nova" w:cs="Arial Nova"/>
          <w:sz w:val="28"/>
          <w:szCs w:val="28"/>
        </w:rPr>
        <w:t xml:space="preserve"> in Wisconsin</w:t>
      </w:r>
      <w:r w:rsidR="26C556E0" w:rsidRPr="5373D773">
        <w:rPr>
          <w:rFonts w:ascii="Arial Nova" w:eastAsia="Arial Nova" w:hAnsi="Arial Nova" w:cs="Arial Nova"/>
          <w:sz w:val="28"/>
          <w:szCs w:val="28"/>
        </w:rPr>
        <w:t>;</w:t>
      </w:r>
      <w:r w:rsidRPr="5373D773">
        <w:rPr>
          <w:rFonts w:ascii="Arial Nova" w:eastAsia="Arial Nova" w:hAnsi="Arial Nova" w:cs="Arial Nova"/>
          <w:sz w:val="28"/>
          <w:szCs w:val="28"/>
        </w:rPr>
        <w:t xml:space="preserve"> </w:t>
      </w:r>
      <w:r w:rsidR="1F1F65C2" w:rsidRPr="5373D773">
        <w:rPr>
          <w:rFonts w:ascii="Arial Nova" w:eastAsia="Arial Nova" w:hAnsi="Arial Nova" w:cs="Arial Nova"/>
          <w:sz w:val="28"/>
          <w:szCs w:val="28"/>
        </w:rPr>
        <w:t xml:space="preserve">however </w:t>
      </w:r>
      <w:r w:rsidRPr="5373D773">
        <w:rPr>
          <w:rFonts w:ascii="Arial Nova" w:eastAsia="Arial Nova" w:hAnsi="Arial Nova" w:cs="Arial Nova"/>
          <w:sz w:val="28"/>
          <w:szCs w:val="28"/>
        </w:rPr>
        <w:t xml:space="preserve">the </w:t>
      </w:r>
      <w:r w:rsidR="5FDD0D39" w:rsidRPr="5373D773">
        <w:rPr>
          <w:rFonts w:ascii="Arial Nova" w:eastAsia="Arial Nova" w:hAnsi="Arial Nova" w:cs="Arial Nova"/>
          <w:sz w:val="28"/>
          <w:szCs w:val="28"/>
        </w:rPr>
        <w:t xml:space="preserve">federal </w:t>
      </w:r>
      <w:r w:rsidRPr="5373D773">
        <w:rPr>
          <w:rFonts w:ascii="Arial Nova" w:eastAsia="Arial Nova" w:hAnsi="Arial Nova" w:cs="Arial Nova"/>
          <w:sz w:val="28"/>
          <w:szCs w:val="28"/>
        </w:rPr>
        <w:t xml:space="preserve">court </w:t>
      </w:r>
      <w:r w:rsidR="2802C1C9" w:rsidRPr="5373D773">
        <w:rPr>
          <w:rFonts w:ascii="Arial Nova" w:eastAsia="Arial Nova" w:hAnsi="Arial Nova" w:cs="Arial Nova"/>
          <w:sz w:val="28"/>
          <w:szCs w:val="28"/>
        </w:rPr>
        <w:t xml:space="preserve">in the </w:t>
      </w:r>
      <w:r w:rsidR="2802C1C9" w:rsidRPr="5373D773">
        <w:rPr>
          <w:rFonts w:ascii="Arial Nova" w:eastAsia="Arial Nova" w:hAnsi="Arial Nova" w:cs="Arial Nova"/>
          <w:i/>
          <w:iCs/>
          <w:sz w:val="28"/>
          <w:szCs w:val="28"/>
        </w:rPr>
        <w:t>Carey</w:t>
      </w:r>
      <w:r w:rsidR="2802C1C9" w:rsidRPr="5373D773">
        <w:rPr>
          <w:rFonts w:ascii="Arial Nova" w:eastAsia="Arial Nova" w:hAnsi="Arial Nova" w:cs="Arial Nova"/>
          <w:sz w:val="28"/>
          <w:szCs w:val="28"/>
        </w:rPr>
        <w:t xml:space="preserve"> case </w:t>
      </w:r>
      <w:r w:rsidRPr="5373D773">
        <w:rPr>
          <w:rFonts w:ascii="Arial Nova" w:eastAsia="Arial Nova" w:hAnsi="Arial Nova" w:cs="Arial Nova"/>
          <w:sz w:val="28"/>
          <w:szCs w:val="28"/>
        </w:rPr>
        <w:t>laid to</w:t>
      </w:r>
      <w:r w:rsidR="48B43A8B"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rest any questions about the broad applicability of Section 208, concluding</w:t>
      </w:r>
      <w:r w:rsidR="2A867628"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that “the VRA requires that plaintiffs be allowed to choose a person to</w:t>
      </w:r>
      <w:r w:rsidR="38CE344D"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assist them with mailing or delivering their absentee ballot” and holding that</w:t>
      </w:r>
      <w:r w:rsidR="4DAD8912"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 xml:space="preserve">state law that prohibits such assistance is preempted by the VRA. </w:t>
      </w:r>
      <w:r w:rsidRPr="5373D773">
        <w:rPr>
          <w:rFonts w:ascii="Arial Nova" w:eastAsia="Arial Nova" w:hAnsi="Arial Nova" w:cs="Arial Nova"/>
          <w:i/>
          <w:iCs/>
          <w:sz w:val="28"/>
          <w:szCs w:val="28"/>
        </w:rPr>
        <w:t>Carey</w:t>
      </w:r>
      <w:r w:rsidRPr="5373D773">
        <w:rPr>
          <w:rFonts w:ascii="Arial Nova" w:eastAsia="Arial Nova" w:hAnsi="Arial Nova" w:cs="Arial Nova"/>
          <w:sz w:val="28"/>
          <w:szCs w:val="28"/>
        </w:rPr>
        <w:t xml:space="preserve"> at</w:t>
      </w:r>
      <w:r w:rsidR="7E08DEB7" w:rsidRPr="5373D773">
        <w:rPr>
          <w:rFonts w:ascii="Arial Nova" w:eastAsia="Arial Nova" w:hAnsi="Arial Nova" w:cs="Arial Nova"/>
          <w:sz w:val="28"/>
          <w:szCs w:val="28"/>
        </w:rPr>
        <w:t xml:space="preserve"> 1033.</w:t>
      </w:r>
    </w:p>
    <w:p w14:paraId="6150CD98" w14:textId="724D28FB" w:rsidR="0405DBAB" w:rsidRDefault="37AA8706" w:rsidP="1557F3F6">
      <w:pPr>
        <w:keepLines/>
        <w:spacing w:after="0" w:line="240" w:lineRule="auto"/>
        <w:rPr>
          <w:rFonts w:ascii="Arial Nova" w:eastAsia="Arial Nova" w:hAnsi="Arial Nova" w:cs="Arial Nova"/>
          <w:sz w:val="28"/>
          <w:szCs w:val="28"/>
        </w:rPr>
      </w:pPr>
      <w:r w:rsidRPr="5373D773">
        <w:rPr>
          <w:rFonts w:ascii="Arial Nova" w:eastAsia="Arial Nova" w:hAnsi="Arial Nova" w:cs="Arial Nova"/>
          <w:sz w:val="28"/>
          <w:szCs w:val="28"/>
        </w:rPr>
        <w:lastRenderedPageBreak/>
        <w:t xml:space="preserve">In addition to Section 208, the </w:t>
      </w:r>
      <w:r w:rsidRPr="5373D773">
        <w:rPr>
          <w:rFonts w:ascii="Arial Nova" w:eastAsia="Arial Nova" w:hAnsi="Arial Nova" w:cs="Arial Nova"/>
          <w:i/>
          <w:iCs/>
          <w:sz w:val="28"/>
          <w:szCs w:val="28"/>
        </w:rPr>
        <w:t>Carey</w:t>
      </w:r>
      <w:r w:rsidRPr="5373D773">
        <w:rPr>
          <w:rFonts w:ascii="Arial Nova" w:eastAsia="Arial Nova" w:hAnsi="Arial Nova" w:cs="Arial Nova"/>
          <w:sz w:val="28"/>
          <w:szCs w:val="28"/>
        </w:rPr>
        <w:t xml:space="preserve"> case included claims filed under the</w:t>
      </w:r>
      <w:r w:rsidR="36C5567D"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ADA, Section 504, and the First and 14th Amendments of the U.S.</w:t>
      </w:r>
      <w:r w:rsidR="0CE47036"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 xml:space="preserve">Constitution. The </w:t>
      </w:r>
      <w:r w:rsidR="1B1765E8" w:rsidRPr="5373D773">
        <w:rPr>
          <w:rFonts w:ascii="Arial Nova" w:eastAsia="Arial Nova" w:hAnsi="Arial Nova" w:cs="Arial Nova"/>
          <w:sz w:val="28"/>
          <w:szCs w:val="28"/>
        </w:rPr>
        <w:t xml:space="preserve">federal </w:t>
      </w:r>
      <w:r w:rsidRPr="5373D773">
        <w:rPr>
          <w:rFonts w:ascii="Arial Nova" w:eastAsia="Arial Nova" w:hAnsi="Arial Nova" w:cs="Arial Nova"/>
          <w:sz w:val="28"/>
          <w:szCs w:val="28"/>
        </w:rPr>
        <w:t>court dismissed those claims as moot, finding that</w:t>
      </w:r>
      <w:r w:rsidR="37958735"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 xml:space="preserve">complete relief was available pursuant to Section 208. </w:t>
      </w:r>
      <w:r w:rsidRPr="5373D773">
        <w:rPr>
          <w:rFonts w:ascii="Arial Nova" w:eastAsia="Arial Nova" w:hAnsi="Arial Nova" w:cs="Arial Nova"/>
          <w:i/>
          <w:iCs/>
          <w:sz w:val="28"/>
          <w:szCs w:val="28"/>
        </w:rPr>
        <w:t>Carey</w:t>
      </w:r>
      <w:r w:rsidRPr="5373D773">
        <w:rPr>
          <w:rFonts w:ascii="Arial Nova" w:eastAsia="Arial Nova" w:hAnsi="Arial Nova" w:cs="Arial Nova"/>
          <w:sz w:val="28"/>
          <w:szCs w:val="28"/>
        </w:rPr>
        <w:t xml:space="preserve"> at </w:t>
      </w:r>
      <w:r w:rsidR="048CE950" w:rsidRPr="5373D773">
        <w:rPr>
          <w:rFonts w:ascii="Arial Nova" w:eastAsia="Arial Nova" w:hAnsi="Arial Nova" w:cs="Arial Nova"/>
          <w:sz w:val="28"/>
          <w:szCs w:val="28"/>
        </w:rPr>
        <w:t>1033-</w:t>
      </w:r>
      <w:r w:rsidRPr="5373D773">
        <w:rPr>
          <w:rFonts w:ascii="Arial Nova" w:eastAsia="Arial Nova" w:hAnsi="Arial Nova" w:cs="Arial Nova"/>
          <w:sz w:val="28"/>
          <w:szCs w:val="28"/>
        </w:rPr>
        <w:t>103</w:t>
      </w:r>
      <w:r w:rsidR="048CE950" w:rsidRPr="5373D773">
        <w:rPr>
          <w:rFonts w:ascii="Arial Nova" w:eastAsia="Arial Nova" w:hAnsi="Arial Nova" w:cs="Arial Nova"/>
          <w:sz w:val="28"/>
          <w:szCs w:val="28"/>
        </w:rPr>
        <w:t>4</w:t>
      </w:r>
      <w:r w:rsidRPr="5373D773">
        <w:rPr>
          <w:rFonts w:ascii="Arial Nova" w:eastAsia="Arial Nova" w:hAnsi="Arial Nova" w:cs="Arial Nova"/>
          <w:sz w:val="28"/>
          <w:szCs w:val="28"/>
        </w:rPr>
        <w:t>. The</w:t>
      </w:r>
      <w:r w:rsidR="7B8DFB83"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USDOJ filed a Statement of Interest (SOI) in support of the plaintiffs in</w:t>
      </w:r>
      <w:r w:rsidR="281A3928" w:rsidRPr="5373D773">
        <w:rPr>
          <w:rFonts w:ascii="Arial Nova" w:eastAsia="Arial Nova" w:hAnsi="Arial Nova" w:cs="Arial Nova"/>
          <w:sz w:val="28"/>
          <w:szCs w:val="28"/>
        </w:rPr>
        <w:t xml:space="preserve"> </w:t>
      </w:r>
      <w:r w:rsidRPr="5373D773">
        <w:rPr>
          <w:rFonts w:ascii="Arial Nova" w:eastAsia="Arial Nova" w:hAnsi="Arial Nova" w:cs="Arial Nova"/>
          <w:i/>
          <w:iCs/>
          <w:sz w:val="28"/>
          <w:szCs w:val="28"/>
        </w:rPr>
        <w:t>Carey</w:t>
      </w:r>
      <w:r w:rsidRPr="5373D773">
        <w:rPr>
          <w:rFonts w:ascii="Arial Nova" w:eastAsia="Arial Nova" w:hAnsi="Arial Nova" w:cs="Arial Nova"/>
          <w:sz w:val="28"/>
          <w:szCs w:val="28"/>
        </w:rPr>
        <w:t xml:space="preserve">, asserting that, </w:t>
      </w:r>
      <w:r w:rsidRPr="5373D773">
        <w:rPr>
          <w:rFonts w:ascii="Arial Nova" w:eastAsia="Arial Nova" w:hAnsi="Arial Nova" w:cs="Arial Nova"/>
          <w:i/>
          <w:iCs/>
          <w:sz w:val="28"/>
          <w:szCs w:val="28"/>
        </w:rPr>
        <w:t>inter alia</w:t>
      </w:r>
      <w:r w:rsidRPr="5373D773">
        <w:rPr>
          <w:rFonts w:ascii="Arial Nova" w:eastAsia="Arial Nova" w:hAnsi="Arial Nova" w:cs="Arial Nova"/>
          <w:sz w:val="28"/>
          <w:szCs w:val="28"/>
        </w:rPr>
        <w:t>, “[t]o the extent that Wisconsin’s laws</w:t>
      </w:r>
      <w:r w:rsidR="5BCCF996"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interfere with Defendants’ ability to meet their federal civil rights obligations,</w:t>
      </w:r>
      <w:r w:rsidR="6D36A335"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Section 208 of the Voting Rights Act and Title II of the ADA supersede any</w:t>
      </w:r>
      <w:r w:rsidR="0D4AB6B1"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 xml:space="preserve">conflicting provisions of state law.” </w:t>
      </w:r>
      <w:hyperlink r:id="rId12">
        <w:r w:rsidRPr="5373D773">
          <w:rPr>
            <w:rStyle w:val="Hyperlink"/>
            <w:rFonts w:ascii="Arial Nova" w:eastAsia="Arial Nova" w:hAnsi="Arial Nova" w:cs="Arial Nova"/>
            <w:sz w:val="28"/>
            <w:szCs w:val="28"/>
          </w:rPr>
          <w:t>USA Statement of Interest</w:t>
        </w:r>
      </w:hyperlink>
      <w:r w:rsidRPr="5373D773">
        <w:rPr>
          <w:rFonts w:ascii="Arial Nova" w:eastAsia="Arial Nova" w:hAnsi="Arial Nova" w:cs="Arial Nova"/>
          <w:sz w:val="28"/>
          <w:szCs w:val="28"/>
        </w:rPr>
        <w:t xml:space="preserve"> at 11. The</w:t>
      </w:r>
      <w:r w:rsidR="6E906534"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SOI further stated that: Section 208 extends to delivery of absentee ballots</w:t>
      </w:r>
      <w:r w:rsidR="1352058B"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(SOI at 6-8) and is broader than a state law affording discretionary</w:t>
      </w:r>
      <w:r w:rsidR="470ECF10"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accommodations (</w:t>
      </w:r>
      <w:r w:rsidRPr="5373D773">
        <w:rPr>
          <w:rFonts w:ascii="Arial Nova" w:eastAsia="Arial Nova" w:hAnsi="Arial Nova" w:cs="Arial Nova"/>
          <w:i/>
          <w:iCs/>
          <w:sz w:val="28"/>
          <w:szCs w:val="28"/>
        </w:rPr>
        <w:t>id</w:t>
      </w:r>
      <w:r w:rsidRPr="5373D773">
        <w:rPr>
          <w:rFonts w:ascii="Arial Nova" w:eastAsia="Arial Nova" w:hAnsi="Arial Nova" w:cs="Arial Nova"/>
          <w:sz w:val="28"/>
          <w:szCs w:val="28"/>
        </w:rPr>
        <w:t>. at 8-9); ballot return assistance is a reasonable</w:t>
      </w:r>
      <w:r w:rsidR="3FF8730C"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accommodation under the ADA, and is not a fundamental alteration</w:t>
      </w:r>
      <w:r w:rsidR="757AA69E"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because it is required by the Voting Rights Act (</w:t>
      </w:r>
      <w:r w:rsidRPr="5373D773">
        <w:rPr>
          <w:rFonts w:ascii="Arial Nova" w:eastAsia="Arial Nova" w:hAnsi="Arial Nova" w:cs="Arial Nova"/>
          <w:i/>
          <w:iCs/>
          <w:sz w:val="28"/>
          <w:szCs w:val="28"/>
        </w:rPr>
        <w:t>id.</w:t>
      </w:r>
      <w:r w:rsidRPr="5373D773">
        <w:rPr>
          <w:rFonts w:ascii="Arial Nova" w:eastAsia="Arial Nova" w:hAnsi="Arial Nova" w:cs="Arial Nova"/>
          <w:sz w:val="28"/>
          <w:szCs w:val="28"/>
        </w:rPr>
        <w:t xml:space="preserve"> at 9-11); and Section</w:t>
      </w:r>
      <w:r w:rsidR="3674293E"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208 and the ADA preempt more restrictive state laws that interfere with</w:t>
      </w:r>
      <w:r w:rsidR="40FBDF40"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federal rights afforded under those statutes (</w:t>
      </w:r>
      <w:r w:rsidRPr="5373D773">
        <w:rPr>
          <w:rFonts w:ascii="Arial Nova" w:eastAsia="Arial Nova" w:hAnsi="Arial Nova" w:cs="Arial Nova"/>
          <w:i/>
          <w:iCs/>
          <w:sz w:val="28"/>
          <w:szCs w:val="28"/>
        </w:rPr>
        <w:t>id.</w:t>
      </w:r>
      <w:r w:rsidRPr="5373D773">
        <w:rPr>
          <w:rFonts w:ascii="Arial Nova" w:eastAsia="Arial Nova" w:hAnsi="Arial Nova" w:cs="Arial Nova"/>
          <w:sz w:val="28"/>
          <w:szCs w:val="28"/>
        </w:rPr>
        <w:t xml:space="preserve"> at 11-13).</w:t>
      </w:r>
    </w:p>
    <w:p w14:paraId="2CD6A93C" w14:textId="6C1ABFFF" w:rsidR="1557F3F6" w:rsidRDefault="1557F3F6" w:rsidP="5F62A764">
      <w:pPr>
        <w:keepLines/>
        <w:spacing w:after="0" w:line="240" w:lineRule="auto"/>
        <w:rPr>
          <w:rFonts w:ascii="Arial Nova" w:eastAsia="Arial Nova" w:hAnsi="Arial Nova" w:cs="Arial Nova"/>
          <w:sz w:val="28"/>
          <w:szCs w:val="28"/>
        </w:rPr>
      </w:pPr>
    </w:p>
    <w:p w14:paraId="457EAF2D" w14:textId="787EE269" w:rsidR="1557F3F6" w:rsidRDefault="532CD2C2" w:rsidP="0FFFBFF4">
      <w:pPr>
        <w:keepLines/>
        <w:spacing w:after="0" w:line="240" w:lineRule="auto"/>
        <w:rPr>
          <w:rFonts w:ascii="Arial Nova" w:eastAsia="Arial Nova" w:hAnsi="Arial Nova" w:cs="Arial Nova"/>
          <w:sz w:val="28"/>
          <w:szCs w:val="28"/>
        </w:rPr>
      </w:pPr>
      <w:r w:rsidRPr="5F62A764">
        <w:rPr>
          <w:rFonts w:ascii="Arial Nova" w:eastAsia="Arial Nova" w:hAnsi="Arial Nova" w:cs="Arial Nova"/>
          <w:b/>
          <w:bCs/>
          <w:sz w:val="28"/>
          <w:szCs w:val="28"/>
        </w:rPr>
        <w:t xml:space="preserve">6. Can states impose restrictions on </w:t>
      </w:r>
      <w:r w:rsidR="5206DDBE" w:rsidRPr="5F62A764">
        <w:rPr>
          <w:rFonts w:ascii="Arial Nova" w:eastAsia="Arial Nova" w:hAnsi="Arial Nova" w:cs="Arial Nova"/>
          <w:b/>
          <w:bCs/>
          <w:sz w:val="28"/>
          <w:szCs w:val="28"/>
        </w:rPr>
        <w:t>the</w:t>
      </w:r>
      <w:r w:rsidRPr="5F62A764">
        <w:rPr>
          <w:rFonts w:ascii="Arial Nova" w:eastAsia="Arial Nova" w:hAnsi="Arial Nova" w:cs="Arial Nova"/>
          <w:b/>
          <w:bCs/>
          <w:sz w:val="28"/>
          <w:szCs w:val="28"/>
        </w:rPr>
        <w:t xml:space="preserve"> type of assistance a disabled voter may receive?</w:t>
      </w:r>
    </w:p>
    <w:p w14:paraId="2706CBB6" w14:textId="60520F9A" w:rsidR="1557F3F6" w:rsidRDefault="1557F3F6" w:rsidP="1557F3F6">
      <w:pPr>
        <w:keepLines/>
        <w:spacing w:after="0" w:line="240" w:lineRule="auto"/>
        <w:rPr>
          <w:rFonts w:ascii="Arial Nova" w:eastAsia="Arial Nova" w:hAnsi="Arial Nova" w:cs="Arial Nova"/>
          <w:sz w:val="28"/>
          <w:szCs w:val="28"/>
        </w:rPr>
      </w:pPr>
    </w:p>
    <w:p w14:paraId="6AB93479" w14:textId="5320446D" w:rsidR="0405DBAB" w:rsidRDefault="532CD2C2" w:rsidP="70F3C6D8">
      <w:pPr>
        <w:keepLines/>
        <w:spacing w:after="0" w:line="240" w:lineRule="auto"/>
        <w:rPr>
          <w:rFonts w:ascii="Arial Nova" w:eastAsia="Arial Nova" w:hAnsi="Arial Nova" w:cs="Arial Nova"/>
          <w:sz w:val="28"/>
          <w:szCs w:val="28"/>
        </w:rPr>
      </w:pPr>
      <w:r w:rsidRPr="0FFFBFF4">
        <w:rPr>
          <w:rFonts w:ascii="Arial Nova" w:eastAsia="Arial Nova" w:hAnsi="Arial Nova" w:cs="Arial Nova"/>
          <w:sz w:val="28"/>
          <w:szCs w:val="28"/>
        </w:rPr>
        <w:lastRenderedPageBreak/>
        <w:t xml:space="preserve">No. </w:t>
      </w:r>
      <w:r w:rsidR="37AA8706" w:rsidRPr="0FFFBFF4">
        <w:rPr>
          <w:rFonts w:ascii="Arial Nova" w:eastAsia="Arial Nova" w:hAnsi="Arial Nova" w:cs="Arial Nova"/>
          <w:sz w:val="28"/>
          <w:szCs w:val="28"/>
        </w:rPr>
        <w:t>In a Texas</w:t>
      </w:r>
      <w:r w:rsidR="3CEA38AD" w:rsidRPr="0FFFBFF4">
        <w:rPr>
          <w:rFonts w:ascii="Arial Nova" w:eastAsia="Arial Nova" w:hAnsi="Arial Nova" w:cs="Arial Nova"/>
          <w:sz w:val="28"/>
          <w:szCs w:val="28"/>
        </w:rPr>
        <w:t xml:space="preserve"> case</w:t>
      </w:r>
      <w:r w:rsidR="37AA8706" w:rsidRPr="0FFFBFF4">
        <w:rPr>
          <w:rFonts w:ascii="Arial Nova" w:eastAsia="Arial Nova" w:hAnsi="Arial Nova" w:cs="Arial Nova"/>
          <w:sz w:val="28"/>
          <w:szCs w:val="28"/>
        </w:rPr>
        <w:t xml:space="preserve"> involving state restrictions on assistors,</w:t>
      </w:r>
      <w:r w:rsidR="37AA8706" w:rsidRPr="1557F3F6">
        <w:rPr>
          <w:rFonts w:ascii="Arial Nova" w:eastAsia="Arial Nova" w:hAnsi="Arial Nova" w:cs="Arial Nova"/>
          <w:sz w:val="28"/>
          <w:szCs w:val="28"/>
        </w:rPr>
        <w:t xml:space="preserve"> </w:t>
      </w:r>
      <w:r w:rsidR="5CEB300C" w:rsidRPr="1557F3F6">
        <w:rPr>
          <w:rFonts w:ascii="Arial Nova" w:eastAsia="Arial Nova" w:hAnsi="Arial Nova" w:cs="Arial Nova"/>
          <w:sz w:val="28"/>
          <w:szCs w:val="28"/>
        </w:rPr>
        <w:t xml:space="preserve">a federal district </w:t>
      </w:r>
      <w:r w:rsidR="37AA8706" w:rsidRPr="1557F3F6">
        <w:rPr>
          <w:rFonts w:ascii="Arial Nova" w:eastAsia="Arial Nova" w:hAnsi="Arial Nova" w:cs="Arial Nova"/>
          <w:sz w:val="28"/>
          <w:szCs w:val="28"/>
        </w:rPr>
        <w:t>court</w:t>
      </w:r>
      <w:r w:rsidR="3E740540"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 xml:space="preserve">enjoined enforcement of </w:t>
      </w:r>
      <w:r w:rsidR="5A542894" w:rsidRPr="1557F3F6">
        <w:rPr>
          <w:rFonts w:ascii="Arial Nova" w:eastAsia="Arial Nova" w:hAnsi="Arial Nova" w:cs="Arial Nova"/>
          <w:sz w:val="28"/>
          <w:szCs w:val="28"/>
        </w:rPr>
        <w:t>a state</w:t>
      </w:r>
      <w:r w:rsidR="37AA8706" w:rsidRPr="1557F3F6">
        <w:rPr>
          <w:rFonts w:ascii="Arial Nova" w:eastAsia="Arial Nova" w:hAnsi="Arial Nova" w:cs="Arial Nova"/>
          <w:sz w:val="28"/>
          <w:szCs w:val="28"/>
        </w:rPr>
        <w:t xml:space="preserve"> statute that limited assistance to: (1) reading</w:t>
      </w:r>
      <w:r w:rsidR="3D8AA8B2"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the ballot to the voter; (2) directing the voter to read the ballot; (3) marking</w:t>
      </w:r>
      <w:r w:rsidR="1871050D"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 xml:space="preserve">the voter's ballot; or (4) directing the voter to mark the ballot. </w:t>
      </w:r>
      <w:r w:rsidR="37AA8706" w:rsidRPr="5F62A764">
        <w:rPr>
          <w:rFonts w:ascii="Arial Nova" w:eastAsia="Arial Nova" w:hAnsi="Arial Nova" w:cs="Arial Nova"/>
          <w:i/>
          <w:iCs/>
          <w:sz w:val="28"/>
          <w:szCs w:val="28"/>
        </w:rPr>
        <w:t>OCA Greater</w:t>
      </w:r>
      <w:r w:rsidR="39BA0E43" w:rsidRPr="5F62A764">
        <w:rPr>
          <w:rFonts w:ascii="Arial Nova" w:eastAsia="Arial Nova" w:hAnsi="Arial Nova" w:cs="Arial Nova"/>
          <w:i/>
          <w:iCs/>
          <w:sz w:val="28"/>
          <w:szCs w:val="28"/>
        </w:rPr>
        <w:t xml:space="preserve"> </w:t>
      </w:r>
      <w:r w:rsidR="37AA8706" w:rsidRPr="5F62A764">
        <w:rPr>
          <w:rFonts w:ascii="Arial Nova" w:eastAsia="Arial Nova" w:hAnsi="Arial Nova" w:cs="Arial Nova"/>
          <w:i/>
          <w:iCs/>
          <w:sz w:val="28"/>
          <w:szCs w:val="28"/>
        </w:rPr>
        <w:t>Houston v. Texas</w:t>
      </w:r>
      <w:r w:rsidR="37AA8706" w:rsidRPr="1557F3F6">
        <w:rPr>
          <w:rFonts w:ascii="Arial Nova" w:eastAsia="Arial Nova" w:hAnsi="Arial Nova" w:cs="Arial Nova"/>
          <w:sz w:val="28"/>
          <w:szCs w:val="28"/>
        </w:rPr>
        <w:t>, No. 1:15-CV-679-RP, 2018 WL 2224082 *2-3 (W.D. Tex.</w:t>
      </w:r>
      <w:r w:rsidR="3AA52CA3"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May 15, 2018), modified in part, No. 1:15-CV-679-RP, 2022 WL 2019295</w:t>
      </w:r>
      <w:r w:rsidR="66BB6358"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 xml:space="preserve">(W.D. Tex. June 6, 2022). In </w:t>
      </w:r>
      <w:r w:rsidR="1E91385B" w:rsidRPr="1557F3F6">
        <w:rPr>
          <w:rFonts w:ascii="Arial Nova" w:eastAsia="Arial Nova" w:hAnsi="Arial Nova" w:cs="Arial Nova"/>
          <w:sz w:val="28"/>
          <w:szCs w:val="28"/>
        </w:rPr>
        <w:t>a</w:t>
      </w:r>
      <w:r w:rsidR="37AA8706" w:rsidRPr="1557F3F6">
        <w:rPr>
          <w:rFonts w:ascii="Arial Nova" w:eastAsia="Arial Nova" w:hAnsi="Arial Nova" w:cs="Arial Nova"/>
          <w:sz w:val="28"/>
          <w:szCs w:val="28"/>
        </w:rPr>
        <w:t xml:space="preserve"> June 2022 order modifying </w:t>
      </w:r>
      <w:r w:rsidR="58FD9338" w:rsidRPr="1557F3F6">
        <w:rPr>
          <w:rFonts w:ascii="Arial Nova" w:eastAsia="Arial Nova" w:hAnsi="Arial Nova" w:cs="Arial Nova"/>
          <w:sz w:val="28"/>
          <w:szCs w:val="28"/>
        </w:rPr>
        <w:t xml:space="preserve">an earlier </w:t>
      </w:r>
      <w:r w:rsidR="37AA8706" w:rsidRPr="1557F3F6">
        <w:rPr>
          <w:rFonts w:ascii="Arial Nova" w:eastAsia="Arial Nova" w:hAnsi="Arial Nova" w:cs="Arial Nova"/>
          <w:sz w:val="28"/>
          <w:szCs w:val="28"/>
        </w:rPr>
        <w:t>injunction</w:t>
      </w:r>
      <w:r w:rsidR="7A850034" w:rsidRPr="1557F3F6">
        <w:rPr>
          <w:rFonts w:ascii="Arial Nova" w:eastAsia="Arial Nova" w:hAnsi="Arial Nova" w:cs="Arial Nova"/>
          <w:sz w:val="28"/>
          <w:szCs w:val="28"/>
        </w:rPr>
        <w:t xml:space="preserve"> issued in 2018</w:t>
      </w:r>
      <w:r w:rsidR="37AA8706" w:rsidRPr="1557F3F6">
        <w:rPr>
          <w:rFonts w:ascii="Arial Nova" w:eastAsia="Arial Nova" w:hAnsi="Arial Nova" w:cs="Arial Nova"/>
          <w:sz w:val="28"/>
          <w:szCs w:val="28"/>
        </w:rPr>
        <w:t>, the court found that recent changes to the Texas Election</w:t>
      </w:r>
      <w:r w:rsidR="41EB3EE7"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Code</w:t>
      </w:r>
      <w:r w:rsidR="0405DBAB" w:rsidRPr="2452A3AC">
        <w:rPr>
          <w:rFonts w:ascii="Arial Nova" w:eastAsia="Arial Nova" w:hAnsi="Arial Nova" w:cs="Arial Nova"/>
          <w:sz w:val="28"/>
          <w:szCs w:val="28"/>
          <w:vertAlign w:val="superscript"/>
        </w:rPr>
        <w:footnoteReference w:id="6"/>
      </w:r>
      <w:r w:rsidR="2D262044" w:rsidRPr="2452A3AC">
        <w:rPr>
          <w:rFonts w:ascii="Arial Nova" w:eastAsia="Arial Nova" w:hAnsi="Arial Nova" w:cs="Arial Nova"/>
          <w:sz w:val="28"/>
          <w:szCs w:val="28"/>
          <w:vertAlign w:val="superscript"/>
        </w:rPr>
        <w:t xml:space="preserve"> </w:t>
      </w:r>
      <w:r w:rsidR="37AA8706" w:rsidRPr="1557F3F6">
        <w:rPr>
          <w:rFonts w:ascii="Arial Nova" w:eastAsia="Arial Nova" w:hAnsi="Arial Nova" w:cs="Arial Nova"/>
          <w:sz w:val="28"/>
          <w:szCs w:val="28"/>
        </w:rPr>
        <w:t>conflicted with its 2018 injunction by: limiting voter assistance to</w:t>
      </w:r>
      <w:r w:rsidR="09976269"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“marking or reading” a ballot and requiring assistors to take an oath</w:t>
      </w:r>
      <w:r w:rsidR="6E8E0BBD"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attesting to providing impermissibly narrow types of assistance. 2022 WL</w:t>
      </w:r>
      <w:r w:rsidR="022C630B"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2019295 at *3. The court’s modified injunction thus bars implementation of</w:t>
      </w:r>
      <w:r w:rsidR="24D0B627"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 xml:space="preserve">these sections of newly enacted Texas law contained in S.B.1. </w:t>
      </w:r>
      <w:r w:rsidR="37AA8706" w:rsidRPr="5F62A764">
        <w:rPr>
          <w:rFonts w:ascii="Arial Nova" w:eastAsia="Arial Nova" w:hAnsi="Arial Nova" w:cs="Arial Nova"/>
          <w:i/>
          <w:iCs/>
          <w:sz w:val="28"/>
          <w:szCs w:val="28"/>
        </w:rPr>
        <w:t>Id.</w:t>
      </w:r>
    </w:p>
    <w:p w14:paraId="0990B1E1" w14:textId="1A5C556B" w:rsidR="42F8737E" w:rsidRDefault="42F8737E" w:rsidP="42F8737E">
      <w:pPr>
        <w:keepLines/>
        <w:spacing w:after="0" w:line="240" w:lineRule="auto"/>
        <w:rPr>
          <w:rFonts w:ascii="Arial Nova" w:eastAsia="Arial Nova" w:hAnsi="Arial Nova" w:cs="Arial Nova"/>
          <w:i/>
          <w:iCs/>
          <w:sz w:val="28"/>
          <w:szCs w:val="28"/>
        </w:rPr>
      </w:pPr>
    </w:p>
    <w:p w14:paraId="1EBB02DA" w14:textId="08553511" w:rsidR="5F62A764" w:rsidRDefault="5F62A764" w:rsidP="5F62A764">
      <w:pPr>
        <w:keepLines/>
        <w:rPr>
          <w:rFonts w:ascii="Arial Nova" w:eastAsia="Arial Nova" w:hAnsi="Arial Nova" w:cs="Arial Nova"/>
          <w:b/>
          <w:bCs/>
          <w:sz w:val="28"/>
          <w:szCs w:val="28"/>
        </w:rPr>
      </w:pPr>
    </w:p>
    <w:p w14:paraId="192B6B8C" w14:textId="2F92390C" w:rsidR="5F62A764" w:rsidRDefault="5F62A764" w:rsidP="5F62A764">
      <w:pPr>
        <w:keepLines/>
        <w:rPr>
          <w:rFonts w:ascii="Arial Nova" w:eastAsia="Arial Nova" w:hAnsi="Arial Nova" w:cs="Arial Nova"/>
          <w:b/>
          <w:bCs/>
          <w:sz w:val="28"/>
          <w:szCs w:val="28"/>
        </w:rPr>
      </w:pPr>
    </w:p>
    <w:p w14:paraId="19150A14" w14:textId="205B781E" w:rsidR="1AD72D65" w:rsidRDefault="13ACBC22" w:rsidP="1557F3F6">
      <w:pPr>
        <w:keepLines/>
        <w:rPr>
          <w:rFonts w:ascii="Arial Nova" w:eastAsia="Arial Nova" w:hAnsi="Arial Nova" w:cs="Arial Nova"/>
          <w:b/>
          <w:bCs/>
          <w:sz w:val="28"/>
          <w:szCs w:val="28"/>
        </w:rPr>
      </w:pPr>
      <w:r w:rsidRPr="5F62A764">
        <w:rPr>
          <w:rFonts w:ascii="Arial Nova" w:eastAsia="Arial Nova" w:hAnsi="Arial Nova" w:cs="Arial Nova"/>
          <w:b/>
          <w:bCs/>
          <w:sz w:val="28"/>
          <w:szCs w:val="28"/>
        </w:rPr>
        <w:t>7</w:t>
      </w:r>
      <w:r w:rsidR="5B70682C" w:rsidRPr="5F62A764">
        <w:rPr>
          <w:rFonts w:ascii="Arial Nova" w:eastAsia="Arial Nova" w:hAnsi="Arial Nova" w:cs="Arial Nova"/>
          <w:b/>
          <w:bCs/>
          <w:sz w:val="28"/>
          <w:szCs w:val="28"/>
        </w:rPr>
        <w:t xml:space="preserve">. Is there a limit on how many </w:t>
      </w:r>
      <w:r w:rsidR="0C4FC3FC" w:rsidRPr="5F62A764">
        <w:rPr>
          <w:rFonts w:ascii="Arial Nova" w:eastAsia="Arial Nova" w:hAnsi="Arial Nova" w:cs="Arial Nova"/>
          <w:b/>
          <w:bCs/>
          <w:sz w:val="28"/>
          <w:szCs w:val="28"/>
        </w:rPr>
        <w:t>people with disabilities</w:t>
      </w:r>
      <w:r w:rsidR="5B70682C" w:rsidRPr="5F62A764">
        <w:rPr>
          <w:rFonts w:ascii="Arial Nova" w:eastAsia="Arial Nova" w:hAnsi="Arial Nova" w:cs="Arial Nova"/>
          <w:b/>
          <w:bCs/>
          <w:sz w:val="28"/>
          <w:szCs w:val="28"/>
        </w:rPr>
        <w:t xml:space="preserve"> a</w:t>
      </w:r>
      <w:r w:rsidR="1267FA1E" w:rsidRPr="5F62A764">
        <w:rPr>
          <w:rFonts w:ascii="Arial Nova" w:eastAsia="Arial Nova" w:hAnsi="Arial Nova" w:cs="Arial Nova"/>
          <w:b/>
          <w:bCs/>
          <w:sz w:val="28"/>
          <w:szCs w:val="28"/>
        </w:rPr>
        <w:t xml:space="preserve">n assistor may help </w:t>
      </w:r>
      <w:r w:rsidR="02F3A61B" w:rsidRPr="5F62A764">
        <w:rPr>
          <w:rFonts w:ascii="Arial Nova" w:eastAsia="Arial Nova" w:hAnsi="Arial Nova" w:cs="Arial Nova"/>
          <w:b/>
          <w:bCs/>
          <w:sz w:val="28"/>
          <w:szCs w:val="28"/>
        </w:rPr>
        <w:t xml:space="preserve">to </w:t>
      </w:r>
      <w:r w:rsidR="1267FA1E" w:rsidRPr="5F62A764">
        <w:rPr>
          <w:rFonts w:ascii="Arial Nova" w:eastAsia="Arial Nova" w:hAnsi="Arial Nova" w:cs="Arial Nova"/>
          <w:b/>
          <w:bCs/>
          <w:sz w:val="28"/>
          <w:szCs w:val="28"/>
        </w:rPr>
        <w:t>vote</w:t>
      </w:r>
      <w:r w:rsidR="5B70682C" w:rsidRPr="5F62A764">
        <w:rPr>
          <w:rFonts w:ascii="Arial Nova" w:eastAsia="Arial Nova" w:hAnsi="Arial Nova" w:cs="Arial Nova"/>
          <w:b/>
          <w:bCs/>
          <w:sz w:val="28"/>
          <w:szCs w:val="28"/>
        </w:rPr>
        <w:t>?</w:t>
      </w:r>
    </w:p>
    <w:p w14:paraId="4530859B" w14:textId="6E68B7FF" w:rsidR="0405DBAB" w:rsidRDefault="55DE634F" w:rsidP="5F62A764">
      <w:pPr>
        <w:keepLines/>
        <w:rPr>
          <w:rFonts w:ascii="Source Sans Pro" w:eastAsia="Source Sans Pro" w:hAnsi="Source Sans Pro" w:cs="Source Sans Pro"/>
          <w:color w:val="000000" w:themeColor="text1"/>
          <w:sz w:val="24"/>
          <w:szCs w:val="24"/>
        </w:rPr>
      </w:pPr>
      <w:r w:rsidRPr="1557F3F6">
        <w:rPr>
          <w:rFonts w:ascii="Arial Nova" w:eastAsia="Arial Nova" w:hAnsi="Arial Nova" w:cs="Arial Nova"/>
          <w:sz w:val="28"/>
          <w:szCs w:val="28"/>
        </w:rPr>
        <w:lastRenderedPageBreak/>
        <w:t xml:space="preserve"> </w:t>
      </w:r>
      <w:r w:rsidR="37AA8706" w:rsidRPr="1557F3F6">
        <w:rPr>
          <w:rFonts w:ascii="Arial Nova" w:eastAsia="Arial Nova" w:hAnsi="Arial Nova" w:cs="Arial Nova"/>
          <w:sz w:val="28"/>
          <w:szCs w:val="28"/>
        </w:rPr>
        <w:t xml:space="preserve"> </w:t>
      </w:r>
      <w:r w:rsidR="0405DBAB">
        <w:br/>
      </w:r>
      <w:r w:rsidR="4E648203" w:rsidRPr="1557F3F6">
        <w:rPr>
          <w:rFonts w:ascii="Arial Nova" w:eastAsia="Arial Nova" w:hAnsi="Arial Nova" w:cs="Arial Nova"/>
          <w:sz w:val="28"/>
          <w:szCs w:val="28"/>
        </w:rPr>
        <w:t>L</w:t>
      </w:r>
      <w:r w:rsidR="37AA8706" w:rsidRPr="1557F3F6">
        <w:rPr>
          <w:rFonts w:ascii="Arial Nova" w:eastAsia="Arial Nova" w:hAnsi="Arial Nova" w:cs="Arial Nova"/>
          <w:sz w:val="28"/>
          <w:szCs w:val="28"/>
        </w:rPr>
        <w:t>imits on the number of voters with disabilities who</w:t>
      </w:r>
      <w:r w:rsidR="56E3475B"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 xml:space="preserve">can receive assistance by one person or entity, including assistance </w:t>
      </w:r>
      <w:r w:rsidR="48356200" w:rsidRPr="1557F3F6">
        <w:rPr>
          <w:rFonts w:ascii="Arial Nova" w:eastAsia="Arial Nova" w:hAnsi="Arial Nova" w:cs="Arial Nova"/>
          <w:sz w:val="28"/>
          <w:szCs w:val="28"/>
        </w:rPr>
        <w:t>to return a ballot,</w:t>
      </w:r>
      <w:r w:rsidR="47DD89DD" w:rsidRPr="5F62A764">
        <w:rPr>
          <w:rFonts w:ascii="Arial Nova" w:eastAsia="Arial Nova" w:hAnsi="Arial Nova" w:cs="Arial Nova"/>
          <w:sz w:val="28"/>
          <w:szCs w:val="28"/>
        </w:rPr>
        <w:t xml:space="preserve"> </w:t>
      </w:r>
      <w:r w:rsidR="038650E6" w:rsidRPr="1557F3F6">
        <w:rPr>
          <w:rFonts w:ascii="Arial Nova" w:eastAsia="Arial Nova" w:hAnsi="Arial Nova" w:cs="Arial Nova"/>
          <w:sz w:val="28"/>
          <w:szCs w:val="28"/>
        </w:rPr>
        <w:t>remains a concern</w:t>
      </w:r>
      <w:r w:rsidR="37AA8706" w:rsidRPr="1557F3F6">
        <w:rPr>
          <w:rFonts w:ascii="Arial Nova" w:eastAsia="Arial Nova" w:hAnsi="Arial Nova" w:cs="Arial Nova"/>
          <w:sz w:val="28"/>
          <w:szCs w:val="28"/>
        </w:rPr>
        <w:t>.</w:t>
      </w:r>
      <w:r w:rsidR="0405DBAB" w:rsidRPr="5F62A764">
        <w:rPr>
          <w:rStyle w:val="FootnoteReference"/>
          <w:rFonts w:ascii="Arial Nova" w:eastAsia="Arial Nova" w:hAnsi="Arial Nova" w:cs="Arial Nova"/>
          <w:sz w:val="28"/>
          <w:szCs w:val="28"/>
        </w:rPr>
        <w:footnoteReference w:id="7"/>
      </w:r>
      <w:r w:rsidR="5FB687CF" w:rsidRPr="5F62A764">
        <w:rPr>
          <w:rFonts w:ascii="Arial" w:eastAsia="Arial" w:hAnsi="Arial" w:cs="Arial"/>
          <w:sz w:val="28"/>
          <w:szCs w:val="28"/>
        </w:rPr>
        <w:t xml:space="preserve"> </w:t>
      </w:r>
      <w:r w:rsidR="5F26F2B5" w:rsidRPr="5F62A764">
        <w:rPr>
          <w:rFonts w:ascii="Arial" w:eastAsia="Arial" w:hAnsi="Arial" w:cs="Arial"/>
          <w:sz w:val="28"/>
          <w:szCs w:val="28"/>
        </w:rPr>
        <w:t>In 2021, the Supreme Court held that</w:t>
      </w:r>
      <w:r w:rsidR="37AA8706" w:rsidRPr="5F62A764">
        <w:rPr>
          <w:rFonts w:ascii="Arial" w:eastAsia="Arial" w:hAnsi="Arial" w:cs="Arial"/>
          <w:sz w:val="28"/>
          <w:szCs w:val="28"/>
        </w:rPr>
        <w:t xml:space="preserve"> l</w:t>
      </w:r>
      <w:r w:rsidR="37AA8706" w:rsidRPr="1557F3F6">
        <w:rPr>
          <w:rFonts w:ascii="Arial Nova" w:eastAsia="Arial Nova" w:hAnsi="Arial Nova" w:cs="Arial Nova"/>
          <w:sz w:val="28"/>
          <w:szCs w:val="28"/>
        </w:rPr>
        <w:t xml:space="preserve">imits on </w:t>
      </w:r>
      <w:r w:rsidR="6A62669A" w:rsidRPr="1557F3F6">
        <w:rPr>
          <w:rFonts w:ascii="Arial Nova" w:eastAsia="Arial Nova" w:hAnsi="Arial Nova" w:cs="Arial Nova"/>
          <w:sz w:val="28"/>
          <w:szCs w:val="28"/>
        </w:rPr>
        <w:t xml:space="preserve">third-party </w:t>
      </w:r>
      <w:r w:rsidR="37AA8706" w:rsidRPr="1557F3F6">
        <w:rPr>
          <w:rFonts w:ascii="Arial Nova" w:eastAsia="Arial Nova" w:hAnsi="Arial Nova" w:cs="Arial Nova"/>
          <w:sz w:val="28"/>
          <w:szCs w:val="28"/>
        </w:rPr>
        <w:t xml:space="preserve">ballot collection </w:t>
      </w:r>
      <w:r w:rsidR="718E988A" w:rsidRPr="1557F3F6">
        <w:rPr>
          <w:rFonts w:ascii="Arial Nova" w:eastAsia="Arial Nova" w:hAnsi="Arial Nova" w:cs="Arial Nova"/>
          <w:sz w:val="28"/>
          <w:szCs w:val="28"/>
        </w:rPr>
        <w:t>do not violate</w:t>
      </w:r>
      <w:r w:rsidR="37AA8706" w:rsidRPr="1557F3F6">
        <w:rPr>
          <w:rFonts w:ascii="Arial Nova" w:eastAsia="Arial Nova" w:hAnsi="Arial Nova" w:cs="Arial Nova"/>
          <w:sz w:val="28"/>
          <w:szCs w:val="28"/>
        </w:rPr>
        <w:t xml:space="preserve"> Section 2</w:t>
      </w:r>
      <w:r w:rsidR="07B85B4B"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of the Voting Rights Act (52 U.S.C. § 10301)</w:t>
      </w:r>
      <w:r w:rsidR="5759A365" w:rsidRPr="1557F3F6">
        <w:rPr>
          <w:rFonts w:ascii="Arial Nova" w:eastAsia="Arial Nova" w:hAnsi="Arial Nova" w:cs="Arial Nova"/>
          <w:sz w:val="28"/>
          <w:szCs w:val="28"/>
        </w:rPr>
        <w:t>; however,</w:t>
      </w:r>
      <w:r w:rsidR="37AA8706" w:rsidRPr="5F62A764">
        <w:rPr>
          <w:rFonts w:ascii="Arial Nova" w:eastAsia="Arial Nova" w:hAnsi="Arial Nova" w:cs="Arial Nova"/>
          <w:sz w:val="28"/>
          <w:szCs w:val="28"/>
        </w:rPr>
        <w:t xml:space="preserve"> limits </w:t>
      </w:r>
      <w:r w:rsidR="66C7568E" w:rsidRPr="5F62A764">
        <w:rPr>
          <w:rFonts w:ascii="Arial Nova" w:eastAsia="Arial Nova" w:hAnsi="Arial Nova" w:cs="Arial Nova"/>
          <w:sz w:val="28"/>
          <w:szCs w:val="28"/>
        </w:rPr>
        <w:t xml:space="preserve">on ballot return assistance for people with disabilities </w:t>
      </w:r>
      <w:r w:rsidR="37AA8706" w:rsidRPr="5F62A764">
        <w:rPr>
          <w:rFonts w:ascii="Arial Nova" w:eastAsia="Arial Nova" w:hAnsi="Arial Nova" w:cs="Arial Nova"/>
          <w:sz w:val="28"/>
          <w:szCs w:val="28"/>
        </w:rPr>
        <w:t xml:space="preserve">that </w:t>
      </w:r>
      <w:r w:rsidR="10C35065" w:rsidRPr="5F62A764">
        <w:rPr>
          <w:rFonts w:ascii="Arial Nova" w:eastAsia="Arial Nova" w:hAnsi="Arial Nova" w:cs="Arial Nova"/>
          <w:sz w:val="28"/>
          <w:szCs w:val="28"/>
        </w:rPr>
        <w:t xml:space="preserve">may </w:t>
      </w:r>
      <w:r w:rsidR="211DAEAB" w:rsidRPr="1557F3F6">
        <w:rPr>
          <w:rFonts w:ascii="Arial Nova" w:eastAsia="Arial Nova" w:hAnsi="Arial Nova" w:cs="Arial Nova"/>
          <w:sz w:val="28"/>
          <w:szCs w:val="28"/>
        </w:rPr>
        <w:t xml:space="preserve"> </w:t>
      </w:r>
      <w:r w:rsidR="7851513C" w:rsidRPr="1557F3F6">
        <w:rPr>
          <w:rFonts w:ascii="Arial Nova" w:eastAsia="Arial Nova" w:hAnsi="Arial Nova" w:cs="Arial Nova"/>
          <w:sz w:val="28"/>
          <w:szCs w:val="28"/>
        </w:rPr>
        <w:t>were not addressed in that case</w:t>
      </w:r>
      <w:r w:rsidR="37AA8706" w:rsidRPr="1557F3F6">
        <w:rPr>
          <w:rFonts w:ascii="Arial Nova" w:eastAsia="Arial Nova" w:hAnsi="Arial Nova" w:cs="Arial Nova"/>
          <w:sz w:val="28"/>
          <w:szCs w:val="28"/>
        </w:rPr>
        <w:t xml:space="preserve">. </w:t>
      </w:r>
      <w:r w:rsidR="329047A1" w:rsidRPr="5373D773">
        <w:rPr>
          <w:rFonts w:ascii="Arial" w:eastAsia="Arial" w:hAnsi="Arial" w:cs="Arial"/>
          <w:i/>
          <w:iCs/>
          <w:color w:val="000000" w:themeColor="text1"/>
          <w:sz w:val="28"/>
          <w:szCs w:val="28"/>
        </w:rPr>
        <w:t>Brnovich v. Democratic Nat'l Comm.</w:t>
      </w:r>
      <w:r w:rsidR="329047A1" w:rsidRPr="5F62A764">
        <w:rPr>
          <w:rFonts w:ascii="Arial" w:eastAsia="Arial" w:hAnsi="Arial" w:cs="Arial"/>
          <w:color w:val="000000" w:themeColor="text1"/>
          <w:sz w:val="28"/>
          <w:szCs w:val="28"/>
        </w:rPr>
        <w:t>, 141 S. Ct. 2321, 2348 (2021)</w:t>
      </w:r>
      <w:r w:rsidR="5D8CBD35" w:rsidRPr="5F62A764">
        <w:rPr>
          <w:rFonts w:ascii="Arial" w:eastAsia="Arial" w:hAnsi="Arial" w:cs="Arial"/>
          <w:color w:val="000000" w:themeColor="text1"/>
          <w:sz w:val="28"/>
          <w:szCs w:val="28"/>
        </w:rPr>
        <w:t>.</w:t>
      </w:r>
      <w:r w:rsidR="329047A1" w:rsidRPr="5F62A764">
        <w:rPr>
          <w:rFonts w:ascii="Arial" w:eastAsia="Arial" w:hAnsi="Arial" w:cs="Arial"/>
          <w:sz w:val="28"/>
          <w:szCs w:val="28"/>
        </w:rPr>
        <w:t xml:space="preserve"> </w:t>
      </w:r>
      <w:r w:rsidR="37AA8706" w:rsidRPr="1557F3F6">
        <w:rPr>
          <w:rFonts w:ascii="Arial Nova" w:eastAsia="Arial Nova" w:hAnsi="Arial Nova" w:cs="Arial Nova"/>
          <w:sz w:val="28"/>
          <w:szCs w:val="28"/>
        </w:rPr>
        <w:t>Such limits serve to deny voters with disabilities their assistor of</w:t>
      </w:r>
      <w:r w:rsidR="1F248228"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choice and likely disenfranchise voters who are dependent on</w:t>
      </w:r>
      <w:r w:rsidR="4AD2DB0C"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staff in congregate settings</w:t>
      </w:r>
      <w:r w:rsidR="40E8CEE0" w:rsidRPr="1557F3F6">
        <w:rPr>
          <w:rFonts w:ascii="Arial Nova" w:eastAsia="Arial Nova" w:hAnsi="Arial Nova" w:cs="Arial Nova"/>
          <w:sz w:val="28"/>
          <w:szCs w:val="28"/>
        </w:rPr>
        <w:t xml:space="preserve"> by </w:t>
      </w:r>
      <w:r w:rsidR="40E8CEE0" w:rsidRPr="5F62A764">
        <w:rPr>
          <w:rFonts w:ascii="Arial Nova" w:eastAsia="Arial Nova" w:hAnsi="Arial Nova" w:cs="Arial Nova"/>
          <w:sz w:val="28"/>
          <w:szCs w:val="28"/>
        </w:rPr>
        <w:t>prohibiting</w:t>
      </w:r>
      <w:r w:rsidR="40E8CEE0" w:rsidRPr="1557F3F6">
        <w:rPr>
          <w:rFonts w:ascii="Arial Nova" w:eastAsia="Arial Nova" w:hAnsi="Arial Nova" w:cs="Arial Nova"/>
          <w:sz w:val="28"/>
          <w:szCs w:val="28"/>
        </w:rPr>
        <w:t xml:space="preserve"> staff</w:t>
      </w:r>
      <w:r w:rsidR="415ED5CF" w:rsidRPr="1557F3F6">
        <w:rPr>
          <w:rFonts w:ascii="Arial Nova" w:eastAsia="Arial Nova" w:hAnsi="Arial Nova" w:cs="Arial Nova"/>
          <w:sz w:val="28"/>
          <w:szCs w:val="28"/>
        </w:rPr>
        <w:t xml:space="preserve"> f</w:t>
      </w:r>
      <w:r w:rsidR="37AA8706" w:rsidRPr="1557F3F6">
        <w:rPr>
          <w:rFonts w:ascii="Arial Nova" w:eastAsia="Arial Nova" w:hAnsi="Arial Nova" w:cs="Arial Nova"/>
          <w:sz w:val="28"/>
          <w:szCs w:val="28"/>
        </w:rPr>
        <w:t>rom</w:t>
      </w:r>
      <w:r w:rsidR="37AA8706" w:rsidRPr="2452A3AC">
        <w:rPr>
          <w:rFonts w:ascii="Arial Nova" w:eastAsia="Arial Nova" w:hAnsi="Arial Nova" w:cs="Arial Nova"/>
          <w:sz w:val="28"/>
          <w:szCs w:val="28"/>
        </w:rPr>
        <w:t xml:space="preserve"> assisting</w:t>
      </w:r>
      <w:r w:rsidR="37AA8706" w:rsidRPr="5F62A764">
        <w:rPr>
          <w:rFonts w:ascii="Arial Nova" w:eastAsia="Arial Nova" w:hAnsi="Arial Nova" w:cs="Arial Nova"/>
          <w:sz w:val="28"/>
          <w:szCs w:val="28"/>
        </w:rPr>
        <w:t xml:space="preserve"> them. </w:t>
      </w:r>
      <w:r w:rsidR="37AA8706" w:rsidRPr="5373D773">
        <w:rPr>
          <w:rFonts w:ascii="Arial Nova" w:eastAsia="Arial Nova" w:hAnsi="Arial Nova" w:cs="Arial Nova"/>
          <w:i/>
          <w:iCs/>
          <w:sz w:val="28"/>
          <w:szCs w:val="28"/>
        </w:rPr>
        <w:t>See,</w:t>
      </w:r>
      <w:r w:rsidR="3D3BC13B" w:rsidRPr="5373D773">
        <w:rPr>
          <w:rFonts w:ascii="Arial Nova" w:eastAsia="Arial Nova" w:hAnsi="Arial Nova" w:cs="Arial Nova"/>
          <w:i/>
          <w:iCs/>
          <w:sz w:val="28"/>
          <w:szCs w:val="28"/>
        </w:rPr>
        <w:t xml:space="preserve"> </w:t>
      </w:r>
      <w:r w:rsidR="37AA8706" w:rsidRPr="5373D773">
        <w:rPr>
          <w:rFonts w:ascii="Arial Nova" w:eastAsia="Arial Nova" w:hAnsi="Arial Nova" w:cs="Arial Nova"/>
          <w:i/>
          <w:iCs/>
          <w:sz w:val="28"/>
          <w:szCs w:val="28"/>
        </w:rPr>
        <w:t>e.g.</w:t>
      </w:r>
      <w:r w:rsidR="37AA8706" w:rsidRPr="1557F3F6">
        <w:rPr>
          <w:rFonts w:ascii="Arial Nova" w:eastAsia="Arial Nova" w:hAnsi="Arial Nova" w:cs="Arial Nova"/>
          <w:sz w:val="28"/>
          <w:szCs w:val="28"/>
        </w:rPr>
        <w:t>, LA Rev Stat § 18:1333(G)(4)(a) (“...no person except a spouse, blood</w:t>
      </w:r>
      <w:r w:rsidR="14390FFD"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relative, or the registrar may assist more than one voter [who resides in a</w:t>
      </w:r>
      <w:r w:rsidR="12C5B67C"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nursing home] in voting.”)</w:t>
      </w:r>
      <w:r w:rsidR="2CA5264D" w:rsidRPr="1557F3F6">
        <w:rPr>
          <w:rFonts w:ascii="Arial Nova" w:eastAsia="Arial Nova" w:hAnsi="Arial Nova" w:cs="Arial Nova"/>
          <w:sz w:val="28"/>
          <w:szCs w:val="28"/>
        </w:rPr>
        <w:t>.</w:t>
      </w:r>
      <w:r w:rsidR="37AA8706" w:rsidRPr="1557F3F6">
        <w:rPr>
          <w:rFonts w:ascii="Arial Nova" w:eastAsia="Arial Nova" w:hAnsi="Arial Nova" w:cs="Arial Nova"/>
          <w:sz w:val="28"/>
          <w:szCs w:val="28"/>
        </w:rPr>
        <w:t xml:space="preserve"> In a recent decision involving limits on how many</w:t>
      </w:r>
      <w:r w:rsidR="662BE546"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voters one person can assist</w:t>
      </w:r>
      <w:r w:rsidR="3D776CA7" w:rsidRPr="1557F3F6">
        <w:rPr>
          <w:rFonts w:ascii="Arial Nova" w:eastAsia="Arial Nova" w:hAnsi="Arial Nova" w:cs="Arial Nova"/>
          <w:sz w:val="28"/>
          <w:szCs w:val="28"/>
        </w:rPr>
        <w:t xml:space="preserve"> at the polls</w:t>
      </w:r>
      <w:r w:rsidR="37AA8706" w:rsidRPr="1557F3F6">
        <w:rPr>
          <w:rFonts w:ascii="Arial Nova" w:eastAsia="Arial Nova" w:hAnsi="Arial Nova" w:cs="Arial Nova"/>
          <w:sz w:val="28"/>
          <w:szCs w:val="28"/>
        </w:rPr>
        <w:t>, an Arkansas district court found that a state</w:t>
      </w:r>
      <w:r w:rsidR="516A674E" w:rsidRPr="1557F3F6">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law that forbids individuals from assisting more than six voters to mark or</w:t>
      </w:r>
      <w:r w:rsidR="734E4393" w:rsidRPr="2452A3AC">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cast</w:t>
      </w:r>
      <w:r w:rsidR="37AA8706" w:rsidRPr="5F62A764">
        <w:rPr>
          <w:rFonts w:ascii="Arial Nova" w:eastAsia="Arial Nova" w:hAnsi="Arial Nova" w:cs="Arial Nova"/>
          <w:sz w:val="28"/>
          <w:szCs w:val="28"/>
        </w:rPr>
        <w:t xml:space="preserve"> a ballot was preempted by Section 208. </w:t>
      </w:r>
      <w:r w:rsidR="37AA8706" w:rsidRPr="5373D773">
        <w:rPr>
          <w:rFonts w:ascii="Arial Nova" w:eastAsia="Arial Nova" w:hAnsi="Arial Nova" w:cs="Arial Nova"/>
          <w:i/>
          <w:iCs/>
          <w:sz w:val="28"/>
          <w:szCs w:val="28"/>
        </w:rPr>
        <w:t>Arkansas United v. Thurston</w:t>
      </w:r>
      <w:r w:rsidR="37AA8706" w:rsidRPr="1557F3F6">
        <w:rPr>
          <w:rFonts w:ascii="Arial Nova" w:eastAsia="Arial Nova" w:hAnsi="Arial Nova" w:cs="Arial Nova"/>
          <w:sz w:val="28"/>
          <w:szCs w:val="28"/>
        </w:rPr>
        <w:t>,</w:t>
      </w:r>
      <w:r w:rsidR="11A37317" w:rsidRPr="0FFFBFF4">
        <w:rPr>
          <w:rFonts w:ascii="Arial Nova" w:eastAsia="Arial Nova" w:hAnsi="Arial Nova" w:cs="Arial Nova"/>
          <w:sz w:val="28"/>
          <w:szCs w:val="28"/>
        </w:rPr>
        <w:t xml:space="preserve"> </w:t>
      </w:r>
      <w:r w:rsidR="37AA8706" w:rsidRPr="0FFFBFF4">
        <w:rPr>
          <w:rFonts w:ascii="Arial Nova" w:eastAsia="Arial Nova" w:hAnsi="Arial Nova" w:cs="Arial Nova"/>
          <w:sz w:val="28"/>
          <w:szCs w:val="28"/>
        </w:rPr>
        <w:t>No. 5:20-CV-5193, 2022 WL 4097988 *15 (W.D. Ark. Sept. 7, 2022)</w:t>
      </w:r>
      <w:r w:rsidR="37AA8706" w:rsidRPr="2452A3AC">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 xml:space="preserve"> </w:t>
      </w:r>
      <w:r w:rsidR="2D4F231E" w:rsidRPr="5F62A764">
        <w:rPr>
          <w:rFonts w:ascii="Arial Nova" w:eastAsia="Arial Nova" w:hAnsi="Arial Nova" w:cs="Arial Nova"/>
          <w:sz w:val="28"/>
          <w:szCs w:val="28"/>
        </w:rPr>
        <w:t>The case is on appea</w:t>
      </w:r>
      <w:r w:rsidR="2D4F231E" w:rsidRPr="5F62A764">
        <w:rPr>
          <w:rFonts w:ascii="Arial" w:eastAsia="Arial" w:hAnsi="Arial" w:cs="Arial"/>
          <w:sz w:val="28"/>
          <w:szCs w:val="28"/>
        </w:rPr>
        <w:t>l.</w:t>
      </w:r>
      <w:r w:rsidR="77BC6A95" w:rsidRPr="5F62A764">
        <w:rPr>
          <w:rFonts w:ascii="Arial" w:eastAsia="Arial" w:hAnsi="Arial" w:cs="Arial"/>
          <w:sz w:val="28"/>
          <w:szCs w:val="28"/>
        </w:rPr>
        <w:t xml:space="preserve"> </w:t>
      </w:r>
      <w:r w:rsidR="77BC6A95" w:rsidRPr="5F62A764">
        <w:rPr>
          <w:rFonts w:ascii="Arial" w:eastAsia="Arial" w:hAnsi="Arial" w:cs="Arial"/>
          <w:color w:val="000000" w:themeColor="text1"/>
          <w:sz w:val="28"/>
          <w:szCs w:val="28"/>
        </w:rPr>
        <w:t>Case No. 22-2918 (8</w:t>
      </w:r>
      <w:r w:rsidR="77BC6A95" w:rsidRPr="5F62A764">
        <w:rPr>
          <w:rFonts w:ascii="Arial" w:eastAsia="Arial" w:hAnsi="Arial" w:cs="Arial"/>
          <w:color w:val="000000" w:themeColor="text1"/>
          <w:sz w:val="28"/>
          <w:szCs w:val="28"/>
          <w:vertAlign w:val="superscript"/>
        </w:rPr>
        <w:t>th</w:t>
      </w:r>
      <w:r w:rsidR="77BC6A95" w:rsidRPr="5F62A764">
        <w:rPr>
          <w:rFonts w:ascii="Arial" w:eastAsia="Arial" w:hAnsi="Arial" w:cs="Arial"/>
          <w:color w:val="000000" w:themeColor="text1"/>
          <w:sz w:val="28"/>
          <w:szCs w:val="28"/>
        </w:rPr>
        <w:t xml:space="preserve"> Cir. Sept. 12, 2022).</w:t>
      </w:r>
    </w:p>
    <w:p w14:paraId="7EBC2BBD" w14:textId="6FE7B70E" w:rsidR="5373D773" w:rsidRDefault="5373D773" w:rsidP="5373D773">
      <w:pPr>
        <w:keepLines/>
        <w:spacing w:after="0" w:line="240" w:lineRule="auto"/>
        <w:rPr>
          <w:rFonts w:ascii="Arial Nova" w:eastAsia="Arial Nova" w:hAnsi="Arial Nova" w:cs="Arial Nova"/>
          <w:b/>
          <w:bCs/>
          <w:sz w:val="28"/>
          <w:szCs w:val="28"/>
        </w:rPr>
      </w:pPr>
    </w:p>
    <w:p w14:paraId="14E3112E" w14:textId="03AAC9CA" w:rsidR="5373D773" w:rsidRDefault="5373D773" w:rsidP="5373D773">
      <w:pPr>
        <w:keepLines/>
        <w:spacing w:after="0" w:line="240" w:lineRule="auto"/>
        <w:rPr>
          <w:rFonts w:ascii="Arial Nova" w:eastAsia="Arial Nova" w:hAnsi="Arial Nova" w:cs="Arial Nova"/>
          <w:b/>
          <w:bCs/>
          <w:sz w:val="28"/>
          <w:szCs w:val="28"/>
        </w:rPr>
      </w:pPr>
    </w:p>
    <w:p w14:paraId="63391E43" w14:textId="1D4F9F39" w:rsidR="5373D773" w:rsidRDefault="5373D773" w:rsidP="5373D773">
      <w:pPr>
        <w:keepLines/>
        <w:spacing w:after="0" w:line="240" w:lineRule="auto"/>
        <w:rPr>
          <w:rFonts w:ascii="Arial Nova" w:eastAsia="Arial Nova" w:hAnsi="Arial Nova" w:cs="Arial Nova"/>
          <w:b/>
          <w:bCs/>
          <w:sz w:val="28"/>
          <w:szCs w:val="28"/>
        </w:rPr>
      </w:pPr>
    </w:p>
    <w:p w14:paraId="4F6E4B65" w14:textId="0EFBA559" w:rsidR="5373D773" w:rsidRDefault="5373D773" w:rsidP="5373D773">
      <w:pPr>
        <w:keepLines/>
        <w:spacing w:after="0" w:line="240" w:lineRule="auto"/>
        <w:rPr>
          <w:rFonts w:ascii="Arial Nova" w:eastAsia="Arial Nova" w:hAnsi="Arial Nova" w:cs="Arial Nova"/>
          <w:b/>
          <w:bCs/>
          <w:sz w:val="28"/>
          <w:szCs w:val="28"/>
        </w:rPr>
      </w:pPr>
    </w:p>
    <w:p w14:paraId="4D3ED606" w14:textId="1FA1C1CC" w:rsidR="5373D773" w:rsidRDefault="5373D773" w:rsidP="5373D773">
      <w:pPr>
        <w:keepLines/>
        <w:spacing w:after="0" w:line="240" w:lineRule="auto"/>
        <w:rPr>
          <w:rFonts w:ascii="Arial Nova" w:eastAsia="Arial Nova" w:hAnsi="Arial Nova" w:cs="Arial Nova"/>
          <w:b/>
          <w:bCs/>
          <w:sz w:val="28"/>
          <w:szCs w:val="28"/>
        </w:rPr>
      </w:pPr>
    </w:p>
    <w:p w14:paraId="7E60712E" w14:textId="43C8979A" w:rsidR="5373D773" w:rsidRDefault="5373D773" w:rsidP="5373D773">
      <w:pPr>
        <w:keepLines/>
        <w:spacing w:after="0" w:line="240" w:lineRule="auto"/>
        <w:rPr>
          <w:rFonts w:ascii="Arial Nova" w:eastAsia="Arial Nova" w:hAnsi="Arial Nova" w:cs="Arial Nova"/>
          <w:b/>
          <w:bCs/>
          <w:sz w:val="28"/>
          <w:szCs w:val="28"/>
        </w:rPr>
      </w:pPr>
    </w:p>
    <w:p w14:paraId="52AB6F57" w14:textId="11EBA775" w:rsidR="5373D773" w:rsidRDefault="5373D773" w:rsidP="5373D773">
      <w:pPr>
        <w:keepLines/>
        <w:spacing w:after="0" w:line="240" w:lineRule="auto"/>
        <w:rPr>
          <w:rFonts w:ascii="Arial Nova" w:eastAsia="Arial Nova" w:hAnsi="Arial Nova" w:cs="Arial Nova"/>
          <w:b/>
          <w:bCs/>
          <w:sz w:val="28"/>
          <w:szCs w:val="28"/>
        </w:rPr>
      </w:pPr>
    </w:p>
    <w:p w14:paraId="5245EC8F" w14:textId="5CCAECBB" w:rsidR="5373D773" w:rsidRDefault="5373D773" w:rsidP="5373D773">
      <w:pPr>
        <w:keepLines/>
        <w:spacing w:after="0" w:line="240" w:lineRule="auto"/>
        <w:rPr>
          <w:rFonts w:ascii="Arial Nova" w:eastAsia="Arial Nova" w:hAnsi="Arial Nova" w:cs="Arial Nova"/>
          <w:b/>
          <w:bCs/>
          <w:sz w:val="28"/>
          <w:szCs w:val="28"/>
        </w:rPr>
      </w:pPr>
    </w:p>
    <w:p w14:paraId="6ACB9FD7" w14:textId="06BC677E" w:rsidR="5373D773" w:rsidRDefault="5373D773" w:rsidP="5373D773">
      <w:pPr>
        <w:keepLines/>
        <w:spacing w:after="0" w:line="240" w:lineRule="auto"/>
        <w:rPr>
          <w:rFonts w:ascii="Arial Nova" w:eastAsia="Arial Nova" w:hAnsi="Arial Nova" w:cs="Arial Nova"/>
          <w:b/>
          <w:bCs/>
          <w:sz w:val="28"/>
          <w:szCs w:val="28"/>
        </w:rPr>
      </w:pPr>
    </w:p>
    <w:p w14:paraId="54ACE261" w14:textId="5D6075CA" w:rsidR="5373D773" w:rsidRDefault="5373D773" w:rsidP="5373D773">
      <w:pPr>
        <w:keepLines/>
        <w:spacing w:after="0" w:line="240" w:lineRule="auto"/>
        <w:rPr>
          <w:rFonts w:ascii="Arial Nova" w:eastAsia="Arial Nova" w:hAnsi="Arial Nova" w:cs="Arial Nova"/>
          <w:b/>
          <w:bCs/>
          <w:sz w:val="28"/>
          <w:szCs w:val="28"/>
        </w:rPr>
      </w:pPr>
    </w:p>
    <w:p w14:paraId="5090335A" w14:textId="17109FCF" w:rsidR="5373D773" w:rsidRDefault="5373D773" w:rsidP="5373D773">
      <w:pPr>
        <w:keepLines/>
        <w:spacing w:after="0" w:line="240" w:lineRule="auto"/>
        <w:rPr>
          <w:rFonts w:ascii="Arial Nova" w:eastAsia="Arial Nova" w:hAnsi="Arial Nova" w:cs="Arial Nova"/>
          <w:b/>
          <w:bCs/>
          <w:sz w:val="28"/>
          <w:szCs w:val="28"/>
        </w:rPr>
      </w:pPr>
    </w:p>
    <w:p w14:paraId="2BA54F0D" w14:textId="116317FF" w:rsidR="5373D773" w:rsidRDefault="5373D773" w:rsidP="5373D773">
      <w:pPr>
        <w:keepLines/>
        <w:spacing w:after="0" w:line="240" w:lineRule="auto"/>
        <w:rPr>
          <w:rFonts w:ascii="Arial Nova" w:eastAsia="Arial Nova" w:hAnsi="Arial Nova" w:cs="Arial Nova"/>
          <w:b/>
          <w:bCs/>
          <w:sz w:val="28"/>
          <w:szCs w:val="28"/>
        </w:rPr>
      </w:pPr>
    </w:p>
    <w:p w14:paraId="7DFA99E9" w14:textId="31957FF9" w:rsidR="5373D773" w:rsidRDefault="5373D773" w:rsidP="5373D773">
      <w:pPr>
        <w:keepLines/>
        <w:spacing w:after="0" w:line="240" w:lineRule="auto"/>
        <w:rPr>
          <w:rFonts w:ascii="Arial Nova" w:eastAsia="Arial Nova" w:hAnsi="Arial Nova" w:cs="Arial Nova"/>
          <w:b/>
          <w:bCs/>
          <w:sz w:val="28"/>
          <w:szCs w:val="28"/>
        </w:rPr>
      </w:pPr>
    </w:p>
    <w:p w14:paraId="0D21A3CB" w14:textId="52064D5D" w:rsidR="5373D773" w:rsidRDefault="5373D773" w:rsidP="5373D773">
      <w:pPr>
        <w:keepLines/>
        <w:spacing w:after="0" w:line="240" w:lineRule="auto"/>
        <w:rPr>
          <w:rFonts w:ascii="Arial Nova" w:eastAsia="Arial Nova" w:hAnsi="Arial Nova" w:cs="Arial Nova"/>
          <w:b/>
          <w:bCs/>
          <w:sz w:val="28"/>
          <w:szCs w:val="28"/>
        </w:rPr>
      </w:pPr>
    </w:p>
    <w:p w14:paraId="3EBA1091" w14:textId="321737E7" w:rsidR="0405DBAB" w:rsidRDefault="3F9EE3A0" w:rsidP="5373D773">
      <w:pPr>
        <w:keepLines/>
        <w:spacing w:after="0" w:line="240" w:lineRule="auto"/>
        <w:rPr>
          <w:rFonts w:ascii="Arial Nova" w:eastAsia="Arial Nova" w:hAnsi="Arial Nova" w:cs="Arial Nova"/>
          <w:sz w:val="28"/>
          <w:szCs w:val="28"/>
        </w:rPr>
      </w:pPr>
      <w:r w:rsidRPr="5373D773">
        <w:rPr>
          <w:rFonts w:ascii="Arial Nova" w:eastAsia="Arial Nova" w:hAnsi="Arial Nova" w:cs="Arial Nova"/>
          <w:b/>
          <w:bCs/>
          <w:sz w:val="28"/>
          <w:szCs w:val="28"/>
        </w:rPr>
        <w:lastRenderedPageBreak/>
        <w:t>8</w:t>
      </w:r>
      <w:r w:rsidR="670BD55D" w:rsidRPr="5373D773">
        <w:rPr>
          <w:rFonts w:ascii="Arial Nova" w:eastAsia="Arial Nova" w:hAnsi="Arial Nova" w:cs="Arial Nova"/>
          <w:b/>
          <w:bCs/>
          <w:sz w:val="28"/>
          <w:szCs w:val="28"/>
        </w:rPr>
        <w:t>. Can states impose</w:t>
      </w:r>
      <w:r w:rsidR="37AA8706" w:rsidRPr="5373D773">
        <w:rPr>
          <w:rFonts w:ascii="Arial Nova" w:eastAsia="Arial Nova" w:hAnsi="Arial Nova" w:cs="Arial Nova"/>
          <w:b/>
          <w:bCs/>
          <w:sz w:val="28"/>
          <w:szCs w:val="28"/>
        </w:rPr>
        <w:t xml:space="preserve"> burdensome oath, residency, form completion, or other</w:t>
      </w:r>
      <w:r w:rsidR="0E86AE09" w:rsidRPr="5373D773">
        <w:rPr>
          <w:rFonts w:ascii="Arial Nova" w:eastAsia="Arial Nova" w:hAnsi="Arial Nova" w:cs="Arial Nova"/>
          <w:b/>
          <w:bCs/>
          <w:sz w:val="28"/>
          <w:szCs w:val="28"/>
        </w:rPr>
        <w:t xml:space="preserve"> </w:t>
      </w:r>
      <w:r w:rsidR="37AA8706" w:rsidRPr="5373D773">
        <w:rPr>
          <w:rFonts w:ascii="Arial Nova" w:eastAsia="Arial Nova" w:hAnsi="Arial Nova" w:cs="Arial Nova"/>
          <w:b/>
          <w:bCs/>
          <w:sz w:val="28"/>
          <w:szCs w:val="28"/>
        </w:rPr>
        <w:t>impermissible administrative requirements</w:t>
      </w:r>
      <w:r w:rsidR="6790BDE4" w:rsidRPr="5373D773">
        <w:rPr>
          <w:rFonts w:ascii="Arial Nova" w:eastAsia="Arial Nova" w:hAnsi="Arial Nova" w:cs="Arial Nova"/>
          <w:b/>
          <w:bCs/>
          <w:sz w:val="28"/>
          <w:szCs w:val="28"/>
        </w:rPr>
        <w:t>?</w:t>
      </w:r>
    </w:p>
    <w:p w14:paraId="5A1AD9D3" w14:textId="27C87AB1" w:rsidR="0405DBAB" w:rsidRDefault="0405DBAB" w:rsidP="5373D773">
      <w:pPr>
        <w:keepLines/>
        <w:spacing w:after="0" w:line="240" w:lineRule="auto"/>
        <w:rPr>
          <w:rFonts w:ascii="Arial Nova" w:eastAsia="Arial Nova" w:hAnsi="Arial Nova" w:cs="Arial Nova"/>
          <w:sz w:val="28"/>
          <w:szCs w:val="28"/>
        </w:rPr>
      </w:pPr>
    </w:p>
    <w:p w14:paraId="0673FB8B" w14:textId="5531C4DA" w:rsidR="0405DBAB" w:rsidRDefault="121EC694" w:rsidP="5373D773">
      <w:pPr>
        <w:keepLines/>
        <w:spacing w:after="0" w:line="240" w:lineRule="auto"/>
        <w:rPr>
          <w:rFonts w:ascii="Arial Nova" w:eastAsia="Arial Nova" w:hAnsi="Arial Nova" w:cs="Arial Nova"/>
          <w:sz w:val="28"/>
          <w:szCs w:val="28"/>
        </w:rPr>
      </w:pPr>
      <w:r w:rsidRPr="5373D773">
        <w:rPr>
          <w:rFonts w:ascii="Arial Nova" w:eastAsia="Arial Nova" w:hAnsi="Arial Nova" w:cs="Arial Nova"/>
          <w:sz w:val="28"/>
          <w:szCs w:val="28"/>
        </w:rPr>
        <w:t>Requirements which impede the ability of</w:t>
      </w:r>
      <w:r w:rsidR="75AD1ED4" w:rsidRPr="5373D773">
        <w:rPr>
          <w:rFonts w:ascii="Arial Nova" w:eastAsia="Arial Nova" w:hAnsi="Arial Nova" w:cs="Arial Nova"/>
          <w:sz w:val="28"/>
          <w:szCs w:val="28"/>
        </w:rPr>
        <w:t xml:space="preserve"> a person</w:t>
      </w:r>
      <w:r w:rsidR="14EAB427" w:rsidRPr="5373D773">
        <w:rPr>
          <w:rFonts w:ascii="Arial Nova" w:eastAsia="Arial Nova" w:hAnsi="Arial Nova" w:cs="Arial Nova"/>
          <w:sz w:val="28"/>
          <w:szCs w:val="28"/>
        </w:rPr>
        <w:t xml:space="preserve"> otherwise </w:t>
      </w:r>
      <w:r w:rsidR="37AA8706" w:rsidRPr="5373D773">
        <w:rPr>
          <w:rFonts w:ascii="Arial Nova" w:eastAsia="Arial Nova" w:hAnsi="Arial Nova" w:cs="Arial Nova"/>
          <w:sz w:val="28"/>
          <w:szCs w:val="28"/>
        </w:rPr>
        <w:t>able or willing to assist voters with</w:t>
      </w:r>
      <w:r w:rsidR="5A038673"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 xml:space="preserve">disabilities must not be permitted, as </w:t>
      </w:r>
      <w:r w:rsidR="5B7E39ED" w:rsidRPr="5373D773">
        <w:rPr>
          <w:rFonts w:ascii="Arial Nova" w:eastAsia="Arial Nova" w:hAnsi="Arial Nova" w:cs="Arial Nova"/>
          <w:sz w:val="28"/>
          <w:szCs w:val="28"/>
        </w:rPr>
        <w:t xml:space="preserve">such </w:t>
      </w:r>
      <w:r w:rsidR="7C58FCBD" w:rsidRPr="5373D773">
        <w:rPr>
          <w:rFonts w:ascii="Arial Nova" w:eastAsia="Arial Nova" w:hAnsi="Arial Nova" w:cs="Arial Nova"/>
          <w:sz w:val="28"/>
          <w:szCs w:val="28"/>
        </w:rPr>
        <w:t>restrictions serve</w:t>
      </w:r>
      <w:r w:rsidR="37AA8706" w:rsidRPr="5373D773">
        <w:rPr>
          <w:rFonts w:ascii="Arial Nova" w:eastAsia="Arial Nova" w:hAnsi="Arial Nova" w:cs="Arial Nova"/>
          <w:sz w:val="28"/>
          <w:szCs w:val="28"/>
        </w:rPr>
        <w:t xml:space="preserve"> to exclude voters with</w:t>
      </w:r>
      <w:r w:rsidR="2D029FD0"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disabilities from the franchise in violation of Section 208 and the ADA. In</w:t>
      </w:r>
      <w:r w:rsidR="514537ED"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2017, the Fifth Circuit Court of Appeals struck down a Texas state law</w:t>
      </w:r>
      <w:r w:rsidR="232B5CCF"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requirement that interpreters for voters must be registered to vote in the</w:t>
      </w:r>
      <w:r w:rsidR="5B23E858"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 xml:space="preserve">same county as the voter. </w:t>
      </w:r>
      <w:r w:rsidR="37AA8706" w:rsidRPr="5373D773">
        <w:rPr>
          <w:rFonts w:ascii="Arial Nova" w:eastAsia="Arial Nova" w:hAnsi="Arial Nova" w:cs="Arial Nova"/>
          <w:i/>
          <w:iCs/>
          <w:sz w:val="28"/>
          <w:szCs w:val="28"/>
        </w:rPr>
        <w:t>OCA-Greater Houston v. Texas, supra</w:t>
      </w:r>
      <w:r w:rsidR="37AA8706" w:rsidRPr="5373D773">
        <w:rPr>
          <w:rFonts w:ascii="Arial Nova" w:eastAsia="Arial Nova" w:hAnsi="Arial Nova" w:cs="Arial Nova"/>
          <w:sz w:val="28"/>
          <w:szCs w:val="28"/>
        </w:rPr>
        <w:t>, 867 F.3d</w:t>
      </w:r>
      <w:r w:rsidR="1C62CFDF"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at 615. The district court subsequently enjoined the residency requirement,</w:t>
      </w:r>
      <w:r w:rsidR="6879B3BD"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 xml:space="preserve">noting that it “is inconsistent with and preempted by Section 208.” </w:t>
      </w:r>
      <w:r w:rsidR="37AA8706" w:rsidRPr="5373D773">
        <w:rPr>
          <w:rFonts w:ascii="Arial Nova" w:eastAsia="Arial Nova" w:hAnsi="Arial Nova" w:cs="Arial Nova"/>
          <w:i/>
          <w:iCs/>
          <w:sz w:val="28"/>
          <w:szCs w:val="28"/>
        </w:rPr>
        <w:t>OCA</w:t>
      </w:r>
      <w:r w:rsidR="763CBA80" w:rsidRPr="5373D773">
        <w:rPr>
          <w:rFonts w:ascii="Arial Nova" w:eastAsia="Arial Nova" w:hAnsi="Arial Nova" w:cs="Arial Nova"/>
          <w:i/>
          <w:iCs/>
          <w:sz w:val="28"/>
          <w:szCs w:val="28"/>
        </w:rPr>
        <w:t xml:space="preserve"> </w:t>
      </w:r>
      <w:r w:rsidR="37AA8706" w:rsidRPr="5373D773">
        <w:rPr>
          <w:rFonts w:ascii="Arial Nova" w:eastAsia="Arial Nova" w:hAnsi="Arial Nova" w:cs="Arial Nova"/>
          <w:i/>
          <w:iCs/>
          <w:sz w:val="28"/>
          <w:szCs w:val="28"/>
        </w:rPr>
        <w:t>Greater Houston v. Texas, supra</w:t>
      </w:r>
      <w:r w:rsidR="37AA8706" w:rsidRPr="5373D773">
        <w:rPr>
          <w:rFonts w:ascii="Arial Nova" w:eastAsia="Arial Nova" w:hAnsi="Arial Nova" w:cs="Arial Nova"/>
          <w:sz w:val="28"/>
          <w:szCs w:val="28"/>
        </w:rPr>
        <w:t>, 2018 WL 2224082 at *2. In its recent</w:t>
      </w:r>
      <w:r w:rsidR="4F9C1B69"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decision modifying the</w:t>
      </w:r>
      <w:r w:rsidR="4743F8F1" w:rsidRPr="5373D773">
        <w:rPr>
          <w:rFonts w:ascii="Arial Nova" w:eastAsia="Arial Nova" w:hAnsi="Arial Nova" w:cs="Arial Nova"/>
          <w:sz w:val="28"/>
          <w:szCs w:val="28"/>
        </w:rPr>
        <w:t xml:space="preserve"> original</w:t>
      </w:r>
      <w:r w:rsidR="37AA8706" w:rsidRPr="5373D773">
        <w:rPr>
          <w:rFonts w:ascii="Arial Nova" w:eastAsia="Arial Nova" w:hAnsi="Arial Nova" w:cs="Arial Nova"/>
          <w:sz w:val="28"/>
          <w:szCs w:val="28"/>
        </w:rPr>
        <w:t xml:space="preserve"> injunction </w:t>
      </w:r>
      <w:r w:rsidR="748839F9" w:rsidRPr="5373D773">
        <w:rPr>
          <w:rFonts w:ascii="Arial Nova" w:eastAsia="Arial Nova" w:hAnsi="Arial Nova" w:cs="Arial Nova"/>
          <w:sz w:val="28"/>
          <w:szCs w:val="28"/>
        </w:rPr>
        <w:t xml:space="preserve">against Texas </w:t>
      </w:r>
      <w:r w:rsidR="37AA8706" w:rsidRPr="5373D773">
        <w:rPr>
          <w:rFonts w:ascii="Arial Nova" w:eastAsia="Arial Nova" w:hAnsi="Arial Nova" w:cs="Arial Nova"/>
          <w:sz w:val="28"/>
          <w:szCs w:val="28"/>
        </w:rPr>
        <w:t>in light of S.B.1, the district</w:t>
      </w:r>
      <w:r w:rsidR="109D8D20"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court, while explicitly not opining on the merits, declined to ban additional</w:t>
      </w:r>
      <w:r w:rsidR="517F2B3D"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oath and form completion requirements for assistors</w:t>
      </w:r>
      <w:r w:rsidR="147F8D80"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that were not before the court previously and were not encompassed in the</w:t>
      </w:r>
      <w:r w:rsidR="1128C0C8"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court’s 2018 injunction, leaving the issue to be litigated. 2022 WL 2019295</w:t>
      </w:r>
      <w:r w:rsidR="42AA375E"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at *4.</w:t>
      </w:r>
    </w:p>
    <w:p w14:paraId="7635020C" w14:textId="1C748270" w:rsidR="02ED94A1" w:rsidRDefault="02ED94A1" w:rsidP="1557F3F6">
      <w:pPr>
        <w:keepLines/>
        <w:spacing w:after="0" w:line="240" w:lineRule="auto"/>
        <w:rPr>
          <w:rFonts w:ascii="Arial Nova" w:eastAsia="Arial Nova" w:hAnsi="Arial Nova" w:cs="Arial Nova"/>
          <w:sz w:val="28"/>
          <w:szCs w:val="28"/>
        </w:rPr>
      </w:pPr>
    </w:p>
    <w:p w14:paraId="73A174B6" w14:textId="2F74D145" w:rsidR="0405DBAB" w:rsidRDefault="356FAB84" w:rsidP="1557F3F6">
      <w:pPr>
        <w:keepLines/>
        <w:spacing w:after="0" w:line="240" w:lineRule="auto"/>
        <w:rPr>
          <w:rFonts w:ascii="Arial Nova" w:eastAsia="Arial Nova" w:hAnsi="Arial Nova" w:cs="Arial Nova"/>
          <w:b/>
          <w:bCs/>
          <w:sz w:val="28"/>
          <w:szCs w:val="28"/>
        </w:rPr>
      </w:pPr>
      <w:r w:rsidRPr="5F62A764">
        <w:rPr>
          <w:rFonts w:ascii="Arial Nova" w:eastAsia="Arial Nova" w:hAnsi="Arial Nova" w:cs="Arial Nova"/>
          <w:b/>
          <w:bCs/>
          <w:sz w:val="28"/>
          <w:szCs w:val="28"/>
        </w:rPr>
        <w:t>9</w:t>
      </w:r>
      <w:r w:rsidR="37AA8706" w:rsidRPr="5F62A764">
        <w:rPr>
          <w:rFonts w:ascii="Arial Nova" w:eastAsia="Arial Nova" w:hAnsi="Arial Nova" w:cs="Arial Nova"/>
          <w:b/>
          <w:bCs/>
          <w:sz w:val="28"/>
          <w:szCs w:val="28"/>
        </w:rPr>
        <w:t xml:space="preserve">. </w:t>
      </w:r>
      <w:r w:rsidR="1B386390" w:rsidRPr="5F62A764">
        <w:rPr>
          <w:rFonts w:ascii="Arial Nova" w:eastAsia="Arial Nova" w:hAnsi="Arial Nova" w:cs="Arial Nova"/>
          <w:b/>
          <w:bCs/>
          <w:sz w:val="28"/>
          <w:szCs w:val="28"/>
        </w:rPr>
        <w:t>Are people with disabilities subject to guardianship entitled to assistance</w:t>
      </w:r>
      <w:r w:rsidR="37AA8706" w:rsidRPr="5F62A764">
        <w:rPr>
          <w:rFonts w:ascii="Arial Nova" w:eastAsia="Arial Nova" w:hAnsi="Arial Nova" w:cs="Arial Nova"/>
          <w:b/>
          <w:bCs/>
          <w:sz w:val="28"/>
          <w:szCs w:val="28"/>
        </w:rPr>
        <w:t>, including, for people</w:t>
      </w:r>
      <w:r w:rsidR="1D5A6B9F" w:rsidRPr="5F62A764">
        <w:rPr>
          <w:rFonts w:ascii="Arial Nova" w:eastAsia="Arial Nova" w:hAnsi="Arial Nova" w:cs="Arial Nova"/>
          <w:b/>
          <w:bCs/>
          <w:sz w:val="28"/>
          <w:szCs w:val="28"/>
        </w:rPr>
        <w:t xml:space="preserve"> </w:t>
      </w:r>
      <w:r w:rsidR="37AA8706" w:rsidRPr="5F62A764">
        <w:rPr>
          <w:rFonts w:ascii="Arial Nova" w:eastAsia="Arial Nova" w:hAnsi="Arial Nova" w:cs="Arial Nova"/>
          <w:b/>
          <w:bCs/>
          <w:sz w:val="28"/>
          <w:szCs w:val="28"/>
        </w:rPr>
        <w:t>whose competency is in question, the use of Supported Decision-Making</w:t>
      </w:r>
      <w:r w:rsidR="223F1B28" w:rsidRPr="5F62A764">
        <w:rPr>
          <w:rFonts w:ascii="Arial Nova" w:eastAsia="Arial Nova" w:hAnsi="Arial Nova" w:cs="Arial Nova"/>
          <w:b/>
          <w:bCs/>
          <w:sz w:val="28"/>
          <w:szCs w:val="28"/>
        </w:rPr>
        <w:t xml:space="preserve"> </w:t>
      </w:r>
      <w:r w:rsidR="37AA8706" w:rsidRPr="5F62A764">
        <w:rPr>
          <w:rFonts w:ascii="Arial Nova" w:eastAsia="Arial Nova" w:hAnsi="Arial Nova" w:cs="Arial Nova"/>
          <w:b/>
          <w:bCs/>
          <w:sz w:val="28"/>
          <w:szCs w:val="28"/>
        </w:rPr>
        <w:t>principles as an accommodation to communicate a desire to participate in</w:t>
      </w:r>
      <w:r w:rsidR="0DBC8B67" w:rsidRPr="5F62A764">
        <w:rPr>
          <w:rFonts w:ascii="Arial Nova" w:eastAsia="Arial Nova" w:hAnsi="Arial Nova" w:cs="Arial Nova"/>
          <w:b/>
          <w:bCs/>
          <w:sz w:val="28"/>
          <w:szCs w:val="28"/>
        </w:rPr>
        <w:t xml:space="preserve"> </w:t>
      </w:r>
      <w:r w:rsidR="37AA8706" w:rsidRPr="5F62A764">
        <w:rPr>
          <w:rFonts w:ascii="Arial Nova" w:eastAsia="Arial Nova" w:hAnsi="Arial Nova" w:cs="Arial Nova"/>
          <w:b/>
          <w:bCs/>
          <w:sz w:val="28"/>
          <w:szCs w:val="28"/>
        </w:rPr>
        <w:t>the voting process, to establish competency to vote, and/or to exercise the</w:t>
      </w:r>
      <w:r w:rsidR="77142306" w:rsidRPr="5F62A764">
        <w:rPr>
          <w:rFonts w:ascii="Arial Nova" w:eastAsia="Arial Nova" w:hAnsi="Arial Nova" w:cs="Arial Nova"/>
          <w:b/>
          <w:bCs/>
          <w:sz w:val="28"/>
          <w:szCs w:val="28"/>
        </w:rPr>
        <w:t xml:space="preserve"> </w:t>
      </w:r>
      <w:r w:rsidR="37AA8706" w:rsidRPr="5F62A764">
        <w:rPr>
          <w:rFonts w:ascii="Arial Nova" w:eastAsia="Arial Nova" w:hAnsi="Arial Nova" w:cs="Arial Nova"/>
          <w:b/>
          <w:bCs/>
          <w:sz w:val="28"/>
          <w:szCs w:val="28"/>
        </w:rPr>
        <w:t>right to vote</w:t>
      </w:r>
      <w:r w:rsidR="5FEB2573" w:rsidRPr="5F62A764">
        <w:rPr>
          <w:rFonts w:ascii="Arial Nova" w:eastAsia="Arial Nova" w:hAnsi="Arial Nova" w:cs="Arial Nova"/>
          <w:b/>
          <w:bCs/>
          <w:sz w:val="28"/>
          <w:szCs w:val="28"/>
        </w:rPr>
        <w:t>?</w:t>
      </w:r>
    </w:p>
    <w:p w14:paraId="471FD458" w14:textId="56B71344" w:rsidR="02ED94A1" w:rsidRDefault="02ED94A1" w:rsidP="1557F3F6">
      <w:pPr>
        <w:keepLines/>
        <w:spacing w:after="0" w:line="240" w:lineRule="auto"/>
        <w:rPr>
          <w:rFonts w:ascii="Arial Nova" w:eastAsia="Arial Nova" w:hAnsi="Arial Nova" w:cs="Arial Nova"/>
          <w:sz w:val="28"/>
          <w:szCs w:val="28"/>
        </w:rPr>
      </w:pPr>
    </w:p>
    <w:p w14:paraId="303CECFC" w14:textId="28E317AC"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Federal law allows states to disenfranchise people who are determined to</w:t>
      </w:r>
    </w:p>
    <w:p w14:paraId="338FF7CA" w14:textId="57E3A065"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lack “mental capacity.” 52 U.S.C. § 20507(a)(3)(B). Most states restrict the</w:t>
      </w:r>
    </w:p>
    <w:p w14:paraId="610F6BB8" w14:textId="59E4A4E7"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voting rights of some people with mental disabilities even though the term</w:t>
      </w:r>
    </w:p>
    <w:p w14:paraId="104A448C" w14:textId="03C8BC99" w:rsidR="0405DBAB" w:rsidRDefault="37AA8706"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“mental incapacity” has not been defined in federal law or in many states.</w:t>
      </w:r>
      <w:r w:rsidR="0405DBAB" w:rsidRPr="2452A3AC">
        <w:rPr>
          <w:rFonts w:ascii="Arial Nova" w:eastAsia="Arial Nova" w:hAnsi="Arial Nova" w:cs="Arial Nova"/>
          <w:sz w:val="28"/>
          <w:szCs w:val="28"/>
          <w:vertAlign w:val="superscript"/>
        </w:rPr>
        <w:footnoteReference w:id="8"/>
      </w:r>
      <w:r w:rsidR="5A69382C" w:rsidRPr="1557F3F6">
        <w:rPr>
          <w:rFonts w:ascii="Arial Nova" w:eastAsia="Arial Nova" w:hAnsi="Arial Nova" w:cs="Arial Nova"/>
          <w:sz w:val="28"/>
          <w:szCs w:val="28"/>
        </w:rPr>
        <w:t xml:space="preserve"> </w:t>
      </w:r>
      <w:r w:rsidRPr="1557F3F6">
        <w:rPr>
          <w:rFonts w:ascii="Arial Nova" w:eastAsia="Arial Nova" w:hAnsi="Arial Nova" w:cs="Arial Nova"/>
          <w:sz w:val="28"/>
          <w:szCs w:val="28"/>
        </w:rPr>
        <w:t>Some states require that a person subject to guardianship demonstrate</w:t>
      </w:r>
      <w:r w:rsidRPr="2452A3AC">
        <w:rPr>
          <w:rFonts w:ascii="Arial Nova" w:eastAsia="Arial Nova" w:hAnsi="Arial Nova" w:cs="Arial Nova"/>
          <w:sz w:val="28"/>
          <w:szCs w:val="28"/>
        </w:rPr>
        <w:t xml:space="preserve"> an</w:t>
      </w:r>
    </w:p>
    <w:p w14:paraId="4046E5FD" w14:textId="009F5C2B"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understanding of the voting process.</w:t>
      </w:r>
    </w:p>
    <w:p w14:paraId="06E573A5" w14:textId="10CA45F7" w:rsidR="1557F3F6" w:rsidRDefault="1557F3F6" w:rsidP="1557F3F6">
      <w:pPr>
        <w:keepLines/>
        <w:spacing w:after="0" w:line="240" w:lineRule="auto"/>
        <w:rPr>
          <w:rFonts w:ascii="Arial Nova" w:eastAsia="Arial Nova" w:hAnsi="Arial Nova" w:cs="Arial Nova"/>
          <w:sz w:val="28"/>
          <w:szCs w:val="28"/>
        </w:rPr>
      </w:pPr>
    </w:p>
    <w:p w14:paraId="6D37E282" w14:textId="7FBE64EF" w:rsidR="0405DBAB" w:rsidRDefault="0405DBAB" w:rsidP="1557F3F6">
      <w:pPr>
        <w:keepLines/>
        <w:spacing w:after="0" w:line="240" w:lineRule="auto"/>
        <w:rPr>
          <w:rFonts w:ascii="Arial Nova" w:eastAsia="Arial Nova" w:hAnsi="Arial Nova" w:cs="Arial Nova"/>
          <w:sz w:val="28"/>
          <w:szCs w:val="28"/>
        </w:rPr>
      </w:pPr>
      <w:r w:rsidRPr="5373D773">
        <w:rPr>
          <w:rFonts w:ascii="Arial Nova" w:eastAsia="Arial Nova" w:hAnsi="Arial Nova" w:cs="Arial Nova"/>
          <w:sz w:val="28"/>
          <w:szCs w:val="28"/>
        </w:rPr>
        <w:lastRenderedPageBreak/>
        <w:t>Advocates believe that this type of test is illegal because people without</w:t>
      </w:r>
      <w:r w:rsidR="23FE7A4D"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disabilities are not subjected to a competency test. To the extent that states</w:t>
      </w:r>
      <w:r w:rsidR="5F9D38CF" w:rsidRPr="5373D773">
        <w:rPr>
          <w:rFonts w:ascii="Arial Nova" w:eastAsia="Arial Nova" w:hAnsi="Arial Nova" w:cs="Arial Nova"/>
          <w:sz w:val="28"/>
          <w:szCs w:val="28"/>
        </w:rPr>
        <w:t xml:space="preserve"> </w:t>
      </w:r>
      <w:r w:rsidR="37AA8706" w:rsidRPr="5373D773">
        <w:rPr>
          <w:rFonts w:ascii="Arial Nova" w:eastAsia="Arial Nova" w:hAnsi="Arial Nova" w:cs="Arial Nova"/>
          <w:sz w:val="28"/>
          <w:szCs w:val="28"/>
        </w:rPr>
        <w:t xml:space="preserve">choose to have a voter competency requirement, </w:t>
      </w:r>
      <w:r w:rsidR="272872EE" w:rsidRPr="5373D773">
        <w:rPr>
          <w:rFonts w:ascii="Arial Nova" w:eastAsia="Arial Nova" w:hAnsi="Arial Nova" w:cs="Arial Nova"/>
          <w:sz w:val="28"/>
          <w:szCs w:val="28"/>
        </w:rPr>
        <w:t xml:space="preserve">disability advocates argue that </w:t>
      </w:r>
      <w:r w:rsidR="37AA8706" w:rsidRPr="5373D773">
        <w:rPr>
          <w:rFonts w:ascii="Arial Nova" w:eastAsia="Arial Nova" w:hAnsi="Arial Nova" w:cs="Arial Nova"/>
          <w:sz w:val="28"/>
          <w:szCs w:val="28"/>
        </w:rPr>
        <w:t>laws and practices should hold all individuals to the same standard</w:t>
      </w:r>
      <w:r w:rsidR="50D86E01" w:rsidRPr="5373D773">
        <w:rPr>
          <w:rFonts w:ascii="Arial Nova" w:eastAsia="Arial Nova" w:hAnsi="Arial Nova" w:cs="Arial Nova"/>
          <w:sz w:val="28"/>
          <w:szCs w:val="28"/>
        </w:rPr>
        <w:t xml:space="preserve"> </w:t>
      </w:r>
      <w:r w:rsidR="37AA8706" w:rsidRPr="1557F3F6">
        <w:rPr>
          <w:rFonts w:ascii="Arial Nova" w:eastAsia="Arial Nova" w:hAnsi="Arial Nova" w:cs="Arial Nova"/>
          <w:sz w:val="28"/>
          <w:szCs w:val="28"/>
        </w:rPr>
        <w:t>regardless of whether they have a disability.</w:t>
      </w:r>
      <w:r w:rsidRPr="2452A3AC">
        <w:rPr>
          <w:rFonts w:ascii="Arial Nova" w:eastAsia="Arial Nova" w:hAnsi="Arial Nova" w:cs="Arial Nova"/>
          <w:sz w:val="28"/>
          <w:szCs w:val="28"/>
          <w:vertAlign w:val="superscript"/>
        </w:rPr>
        <w:footnoteReference w:id="9"/>
      </w:r>
      <w:r w:rsidR="29B77B07" w:rsidRPr="2452A3AC">
        <w:rPr>
          <w:rFonts w:ascii="Arial Nova" w:eastAsia="Arial Nova" w:hAnsi="Arial Nova" w:cs="Arial Nova"/>
          <w:sz w:val="28"/>
          <w:szCs w:val="28"/>
          <w:vertAlign w:val="superscript"/>
        </w:rPr>
        <w:t xml:space="preserve"> </w:t>
      </w:r>
      <w:r w:rsidR="37AA8706" w:rsidRPr="1557F3F6">
        <w:rPr>
          <w:rFonts w:ascii="Arial Nova" w:eastAsia="Arial Nova" w:hAnsi="Arial Nova" w:cs="Arial Nova"/>
          <w:sz w:val="28"/>
          <w:szCs w:val="28"/>
        </w:rPr>
        <w:t xml:space="preserve">Indeed, </w:t>
      </w:r>
      <w:r w:rsidR="37AA8706" w:rsidRPr="5F62A764">
        <w:rPr>
          <w:rFonts w:ascii="Arial Nova" w:eastAsia="Arial Nova" w:hAnsi="Arial Nova" w:cs="Arial Nova"/>
          <w:sz w:val="28"/>
          <w:szCs w:val="28"/>
        </w:rPr>
        <w:t>the USDOJ Voting Guidance states that “[t]he ADA...prohibits a</w:t>
      </w:r>
      <w:r w:rsidR="129700A2"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state from categorically disqualifying all individuals who have intellectual or</w:t>
      </w:r>
      <w:r w:rsidR="10C09358"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mental health disabilities from registering to vote or from voting because of</w:t>
      </w:r>
    </w:p>
    <w:p w14:paraId="6B11511A" w14:textId="31F99A33"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their disability.” USDOJ Voting Guidance at 2.</w:t>
      </w:r>
    </w:p>
    <w:p w14:paraId="7278AD46" w14:textId="62E2BBDC" w:rsidR="02ED94A1" w:rsidRDefault="02ED94A1" w:rsidP="1557F3F6">
      <w:pPr>
        <w:keepLines/>
        <w:spacing w:after="0" w:line="240" w:lineRule="auto"/>
        <w:rPr>
          <w:rFonts w:ascii="Arial Nova" w:eastAsia="Arial Nova" w:hAnsi="Arial Nova" w:cs="Arial Nova"/>
          <w:sz w:val="28"/>
          <w:szCs w:val="28"/>
        </w:rPr>
      </w:pPr>
    </w:p>
    <w:p w14:paraId="134618FE" w14:textId="259AFFB9" w:rsidR="0405DBAB" w:rsidRDefault="37AA8706" w:rsidP="1557F3F6">
      <w:pPr>
        <w:keepLines/>
        <w:spacing w:after="0" w:line="240" w:lineRule="auto"/>
        <w:rPr>
          <w:rFonts w:ascii="Arial Nova" w:eastAsia="Arial Nova" w:hAnsi="Arial Nova" w:cs="Arial Nova"/>
          <w:sz w:val="28"/>
          <w:szCs w:val="28"/>
        </w:rPr>
      </w:pPr>
      <w:r w:rsidRPr="5F62A764">
        <w:rPr>
          <w:rFonts w:ascii="Arial Nova" w:eastAsia="Arial Nova" w:hAnsi="Arial Nova" w:cs="Arial Nova"/>
          <w:sz w:val="28"/>
          <w:szCs w:val="28"/>
        </w:rPr>
        <w:t>Voter competency requirements only for people with disabilities do currently</w:t>
      </w:r>
      <w:r w:rsidR="2071810D"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exist, however, in many states. Ensuring that people subjected to these</w:t>
      </w:r>
      <w:r w:rsidR="67DF9E60"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requirements have the fullest opportunity to become voters, including</w:t>
      </w:r>
      <w:r w:rsidR="0A39CE01" w:rsidRPr="5F62A764">
        <w:rPr>
          <w:rFonts w:ascii="Arial Nova" w:eastAsia="Arial Nova" w:hAnsi="Arial Nova" w:cs="Arial Nova"/>
          <w:sz w:val="28"/>
          <w:szCs w:val="28"/>
        </w:rPr>
        <w:t xml:space="preserve"> </w:t>
      </w:r>
      <w:r w:rsidR="70CF5498" w:rsidRPr="5F62A764">
        <w:rPr>
          <w:rFonts w:ascii="Arial Nova" w:eastAsia="Arial Nova" w:hAnsi="Arial Nova" w:cs="Arial Nova"/>
          <w:sz w:val="28"/>
          <w:szCs w:val="28"/>
        </w:rPr>
        <w:t xml:space="preserve">with the </w:t>
      </w:r>
      <w:r w:rsidRPr="5F62A764">
        <w:rPr>
          <w:rFonts w:ascii="Arial Nova" w:eastAsia="Arial Nova" w:hAnsi="Arial Nova" w:cs="Arial Nova"/>
          <w:sz w:val="28"/>
          <w:szCs w:val="28"/>
        </w:rPr>
        <w:t>supports and accommodations needed to establish competency and to cast</w:t>
      </w:r>
      <w:r w:rsidR="656A94F2"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a ballot, affords important protections against exclusionary rules and</w:t>
      </w:r>
      <w:r w:rsidR="4505D911"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practices.</w:t>
      </w:r>
      <w:r w:rsidR="0405DBAB" w:rsidRPr="5F62A764">
        <w:rPr>
          <w:rStyle w:val="FootnoteReference"/>
          <w:rFonts w:ascii="Arial Nova" w:eastAsia="Arial Nova" w:hAnsi="Arial Nova" w:cs="Arial Nova"/>
          <w:sz w:val="28"/>
          <w:szCs w:val="28"/>
        </w:rPr>
        <w:footnoteReference w:id="10"/>
      </w:r>
    </w:p>
    <w:p w14:paraId="0AF0E876" w14:textId="6EDEC042" w:rsidR="02ED94A1" w:rsidRDefault="02ED94A1" w:rsidP="1557F3F6">
      <w:pPr>
        <w:keepLines/>
        <w:spacing w:after="0" w:line="240" w:lineRule="auto"/>
        <w:rPr>
          <w:rFonts w:ascii="Arial Nova" w:eastAsia="Arial Nova" w:hAnsi="Arial Nova" w:cs="Arial Nova"/>
          <w:sz w:val="28"/>
          <w:szCs w:val="28"/>
        </w:rPr>
      </w:pPr>
    </w:p>
    <w:p w14:paraId="63B4A566" w14:textId="02A36A5C"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One such accommodation that should be offered and made available is</w:t>
      </w:r>
    </w:p>
    <w:p w14:paraId="114589BC" w14:textId="62056623"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Supported Decision-Making (SDM) which “occurs when people with</w:t>
      </w:r>
    </w:p>
    <w:p w14:paraId="035B69E3" w14:textId="6442E742"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disabilities use friends, family members, and professionals to help them</w:t>
      </w:r>
    </w:p>
    <w:p w14:paraId="717A5172" w14:textId="594CED90"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understand the everyday situations they face and choices they must make,</w:t>
      </w:r>
    </w:p>
    <w:p w14:paraId="01BB7E8D" w14:textId="5227208B" w:rsidR="0405DBAB" w:rsidRDefault="37AA8706" w:rsidP="454D231D">
      <w:pPr>
        <w:keepLines/>
        <w:spacing w:after="0" w:line="240" w:lineRule="auto"/>
        <w:rPr>
          <w:rFonts w:ascii="Arial Nova" w:eastAsia="Arial Nova" w:hAnsi="Arial Nova" w:cs="Arial Nova"/>
          <w:i/>
          <w:iCs/>
          <w:sz w:val="28"/>
          <w:szCs w:val="28"/>
        </w:rPr>
      </w:pPr>
      <w:r w:rsidRPr="2452A3AC">
        <w:rPr>
          <w:rFonts w:ascii="Arial Nova" w:eastAsia="Arial Nova" w:hAnsi="Arial Nova" w:cs="Arial Nova"/>
          <w:sz w:val="28"/>
          <w:szCs w:val="28"/>
        </w:rPr>
        <w:t>allowing them to make their own decisions....”</w:t>
      </w:r>
      <w:r w:rsidR="0405DBAB" w:rsidRPr="2452A3AC">
        <w:rPr>
          <w:rStyle w:val="FootnoteReference"/>
          <w:rFonts w:ascii="Arial Nova" w:eastAsia="Arial Nova" w:hAnsi="Arial Nova" w:cs="Arial Nova"/>
          <w:sz w:val="28"/>
          <w:szCs w:val="28"/>
        </w:rPr>
        <w:footnoteReference w:id="11"/>
      </w:r>
      <w:r w:rsidRPr="5F62A764">
        <w:rPr>
          <w:rFonts w:ascii="Arial Nova" w:eastAsia="Arial Nova" w:hAnsi="Arial Nova" w:cs="Arial Nova"/>
          <w:sz w:val="28"/>
          <w:szCs w:val="28"/>
        </w:rPr>
        <w:t xml:space="preserve"> While often seen as an alternative to</w:t>
      </w:r>
      <w:r w:rsidR="1039216B"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guardianship, SDM principles fit squarely in the voting context insofar as</w:t>
      </w:r>
      <w:r w:rsidR="42F3D80F"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“SDM works in the same way that most adults make daily decisions—by</w:t>
      </w:r>
      <w:r w:rsidR="6F9A59AC" w:rsidRPr="5F62A764">
        <w:rPr>
          <w:rFonts w:ascii="Arial Nova" w:eastAsia="Arial Nova" w:hAnsi="Arial Nova" w:cs="Arial Nova"/>
          <w:sz w:val="28"/>
          <w:szCs w:val="28"/>
        </w:rPr>
        <w:t xml:space="preserve"> </w:t>
      </w:r>
      <w:r w:rsidRPr="5F62A764">
        <w:rPr>
          <w:rFonts w:ascii="Arial Nova" w:eastAsia="Arial Nova" w:hAnsi="Arial Nova" w:cs="Arial Nova"/>
          <w:sz w:val="28"/>
          <w:szCs w:val="28"/>
        </w:rPr>
        <w:t>seeking advice, input, and information from others who are knowledgeable</w:t>
      </w:r>
      <w:r w:rsidR="51813DF4" w:rsidRPr="5F62A764">
        <w:rPr>
          <w:rFonts w:ascii="Arial Nova" w:eastAsia="Arial Nova" w:hAnsi="Arial Nova" w:cs="Arial Nova"/>
          <w:sz w:val="28"/>
          <w:szCs w:val="28"/>
        </w:rPr>
        <w:t xml:space="preserve"> </w:t>
      </w:r>
      <w:r w:rsidRPr="2452A3AC">
        <w:rPr>
          <w:rFonts w:ascii="Arial Nova" w:eastAsia="Arial Nova" w:hAnsi="Arial Nova" w:cs="Arial Nova"/>
          <w:sz w:val="28"/>
          <w:szCs w:val="28"/>
        </w:rPr>
        <w:t>and whom the adult trusts.”</w:t>
      </w:r>
      <w:r w:rsidR="0405DBAB" w:rsidRPr="2452A3AC">
        <w:rPr>
          <w:rStyle w:val="FootnoteReference"/>
          <w:rFonts w:ascii="Arial Nova" w:eastAsia="Arial Nova" w:hAnsi="Arial Nova" w:cs="Arial Nova"/>
          <w:sz w:val="28"/>
          <w:szCs w:val="28"/>
        </w:rPr>
        <w:footnoteReference w:id="12"/>
      </w:r>
      <w:r w:rsidRPr="2452A3AC">
        <w:rPr>
          <w:rFonts w:ascii="Arial Nova" w:eastAsia="Arial Nova" w:hAnsi="Arial Nova" w:cs="Arial Nova"/>
          <w:sz w:val="28"/>
          <w:szCs w:val="28"/>
        </w:rPr>
        <w:t xml:space="preserve"> </w:t>
      </w:r>
    </w:p>
    <w:p w14:paraId="1A71F693" w14:textId="32C25456" w:rsidR="02ED94A1" w:rsidRDefault="02ED94A1" w:rsidP="1557F3F6">
      <w:pPr>
        <w:keepLines/>
        <w:spacing w:after="0" w:line="240" w:lineRule="auto"/>
        <w:rPr>
          <w:rFonts w:ascii="Arial Nova" w:eastAsia="Arial Nova" w:hAnsi="Arial Nova" w:cs="Arial Nova"/>
          <w:sz w:val="28"/>
          <w:szCs w:val="28"/>
        </w:rPr>
      </w:pPr>
    </w:p>
    <w:p w14:paraId="1DF50176" w14:textId="4F4D5E64" w:rsidR="0405DBAB" w:rsidRDefault="37AA8706"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lastRenderedPageBreak/>
        <w:t xml:space="preserve">In recent years, the </w:t>
      </w:r>
      <w:hyperlink r:id="rId13">
        <w:r w:rsidRPr="1557F3F6">
          <w:rPr>
            <w:rStyle w:val="Hyperlink"/>
            <w:rFonts w:ascii="Arial Nova" w:eastAsia="Arial Nova" w:hAnsi="Arial Nova" w:cs="Arial Nova"/>
            <w:sz w:val="28"/>
            <w:szCs w:val="28"/>
          </w:rPr>
          <w:t>American Bar Association</w:t>
        </w:r>
      </w:hyperlink>
      <w:r w:rsidRPr="1557F3F6">
        <w:rPr>
          <w:rFonts w:ascii="Arial Nova" w:eastAsia="Arial Nova" w:hAnsi="Arial Nova" w:cs="Arial Nova"/>
          <w:sz w:val="28"/>
          <w:szCs w:val="28"/>
        </w:rPr>
        <w:t xml:space="preserve">, the </w:t>
      </w:r>
      <w:hyperlink r:id="rId14">
        <w:r w:rsidRPr="29486623">
          <w:rPr>
            <w:rStyle w:val="Hyperlink"/>
            <w:rFonts w:ascii="Arial Nova" w:eastAsia="Arial Nova" w:hAnsi="Arial Nova" w:cs="Arial Nova"/>
            <w:sz w:val="28"/>
            <w:szCs w:val="28"/>
          </w:rPr>
          <w:t>Unifor</w:t>
        </w:r>
        <w:r w:rsidR="49C91567" w:rsidRPr="29486623">
          <w:rPr>
            <w:rStyle w:val="Hyperlink"/>
            <w:rFonts w:ascii="Arial Nova" w:eastAsia="Arial Nova" w:hAnsi="Arial Nova" w:cs="Arial Nova"/>
            <w:sz w:val="28"/>
            <w:szCs w:val="28"/>
          </w:rPr>
          <w:t>m Law Commission</w:t>
        </w:r>
      </w:hyperlink>
      <w:r w:rsidRPr="1557F3F6">
        <w:rPr>
          <w:rFonts w:ascii="Arial Nova" w:eastAsia="Arial Nova" w:hAnsi="Arial Nova" w:cs="Arial Nova"/>
          <w:sz w:val="28"/>
          <w:szCs w:val="28"/>
        </w:rPr>
        <w:t>, and six states</w:t>
      </w:r>
      <w:r w:rsidR="0405DBAB" w:rsidRPr="5F62A764">
        <w:rPr>
          <w:rStyle w:val="FootnoteReference"/>
          <w:rFonts w:ascii="Arial Nova" w:eastAsia="Arial Nova" w:hAnsi="Arial Nova" w:cs="Arial Nova"/>
          <w:sz w:val="28"/>
          <w:szCs w:val="28"/>
        </w:rPr>
        <w:footnoteReference w:id="13"/>
      </w:r>
      <w:r w:rsidRPr="1557F3F6">
        <w:rPr>
          <w:rFonts w:ascii="Arial Nova" w:eastAsia="Arial Nova" w:hAnsi="Arial Nova" w:cs="Arial Nova"/>
          <w:sz w:val="28"/>
          <w:szCs w:val="28"/>
        </w:rPr>
        <w:t xml:space="preserve"> have adopted an approach to voting</w:t>
      </w:r>
      <w:r w:rsidR="54FDB8E9" w:rsidRPr="1557F3F6">
        <w:rPr>
          <w:rFonts w:ascii="Arial Nova" w:eastAsia="Arial Nova" w:hAnsi="Arial Nova" w:cs="Arial Nova"/>
          <w:sz w:val="28"/>
          <w:szCs w:val="28"/>
        </w:rPr>
        <w:t xml:space="preserve"> </w:t>
      </w:r>
      <w:r w:rsidRPr="1557F3F6">
        <w:rPr>
          <w:rFonts w:ascii="Arial Nova" w:eastAsia="Arial Nova" w:hAnsi="Arial Nova" w:cs="Arial Nova"/>
          <w:sz w:val="28"/>
          <w:szCs w:val="28"/>
        </w:rPr>
        <w:t>competency that strives to protect the federal constitutional and civil rights</w:t>
      </w:r>
    </w:p>
    <w:p w14:paraId="3301708A" w14:textId="33B6422B"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of people with disabilities and address concerns about election integrity.</w:t>
      </w:r>
      <w:r w:rsidR="3F176173" w:rsidRPr="1557F3F6">
        <w:rPr>
          <w:rFonts w:ascii="Arial Nova" w:eastAsia="Arial Nova" w:hAnsi="Arial Nova" w:cs="Arial Nova"/>
          <w:sz w:val="28"/>
          <w:szCs w:val="28"/>
        </w:rPr>
        <w:t xml:space="preserve"> </w:t>
      </w:r>
      <w:r w:rsidRPr="1557F3F6">
        <w:rPr>
          <w:rFonts w:ascii="Arial Nova" w:eastAsia="Arial Nova" w:hAnsi="Arial Nova" w:cs="Arial Nova"/>
          <w:sz w:val="28"/>
          <w:szCs w:val="28"/>
        </w:rPr>
        <w:t>This model centers on the person’s ability to communicate a choice, with or</w:t>
      </w:r>
      <w:r w:rsidR="0F63736B" w:rsidRPr="1557F3F6">
        <w:rPr>
          <w:rFonts w:ascii="Arial Nova" w:eastAsia="Arial Nova" w:hAnsi="Arial Nova" w:cs="Arial Nova"/>
          <w:sz w:val="28"/>
          <w:szCs w:val="28"/>
        </w:rPr>
        <w:t xml:space="preserve"> </w:t>
      </w:r>
      <w:r w:rsidRPr="1557F3F6">
        <w:rPr>
          <w:rFonts w:ascii="Arial Nova" w:eastAsia="Arial Nova" w:hAnsi="Arial Nova" w:cs="Arial Nova"/>
          <w:sz w:val="28"/>
          <w:szCs w:val="28"/>
        </w:rPr>
        <w:t>without accommodations, about whether to vote and who to vote for, and</w:t>
      </w:r>
    </w:p>
    <w:p w14:paraId="5CF3A47E" w14:textId="15D69F58"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means that no one should have to take a test, demonstrate knowledge of</w:t>
      </w:r>
    </w:p>
    <w:p w14:paraId="50BEA3D6" w14:textId="46F446B0"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the voting process, candidates, or issues, or otherwise be subjected to a</w:t>
      </w:r>
    </w:p>
    <w:p w14:paraId="7DAD1BC0" w14:textId="730748E8"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standard that is not applied to anyone else. Under the ABA and Uniform</w:t>
      </w:r>
    </w:p>
    <w:p w14:paraId="5634D4A7" w14:textId="2A29A3BA" w:rsidR="0405DBAB" w:rsidRDefault="37AA8706"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Law Commission</w:t>
      </w:r>
      <w:r w:rsidR="5B2DACCD" w:rsidRPr="1557F3F6">
        <w:rPr>
          <w:rFonts w:ascii="Arial Nova" w:eastAsia="Arial Nova" w:hAnsi="Arial Nova" w:cs="Arial Nova"/>
          <w:sz w:val="28"/>
          <w:szCs w:val="28"/>
        </w:rPr>
        <w:t xml:space="preserve"> m</w:t>
      </w:r>
      <w:r w:rsidRPr="1557F3F6">
        <w:rPr>
          <w:rFonts w:ascii="Arial Nova" w:eastAsia="Arial Nova" w:hAnsi="Arial Nova" w:cs="Arial Nova"/>
          <w:sz w:val="28"/>
          <w:szCs w:val="28"/>
        </w:rPr>
        <w:t>odel</w:t>
      </w:r>
      <w:r w:rsidR="23B2282A" w:rsidRPr="1557F3F6">
        <w:rPr>
          <w:rFonts w:ascii="Arial Nova" w:eastAsia="Arial Nova" w:hAnsi="Arial Nova" w:cs="Arial Nova"/>
          <w:sz w:val="28"/>
          <w:szCs w:val="28"/>
        </w:rPr>
        <w:t xml:space="preserve"> legislation</w:t>
      </w:r>
      <w:r w:rsidRPr="1557F3F6">
        <w:rPr>
          <w:rFonts w:ascii="Arial Nova" w:eastAsia="Arial Nova" w:hAnsi="Arial Nova" w:cs="Arial Nova"/>
          <w:sz w:val="28"/>
          <w:szCs w:val="28"/>
        </w:rPr>
        <w:t>,</w:t>
      </w:r>
      <w:r w:rsidR="0405DBAB" w:rsidRPr="2452A3AC">
        <w:rPr>
          <w:rFonts w:ascii="Arial Nova" w:eastAsia="Arial Nova" w:hAnsi="Arial Nova" w:cs="Arial Nova"/>
          <w:sz w:val="28"/>
          <w:szCs w:val="28"/>
          <w:vertAlign w:val="superscript"/>
        </w:rPr>
        <w:footnoteReference w:id="14"/>
      </w:r>
      <w:r w:rsidR="4A5F7A25" w:rsidRPr="2452A3AC">
        <w:rPr>
          <w:rFonts w:ascii="Arial Nova" w:eastAsia="Arial Nova" w:hAnsi="Arial Nova" w:cs="Arial Nova"/>
          <w:sz w:val="28"/>
          <w:szCs w:val="28"/>
          <w:vertAlign w:val="superscript"/>
        </w:rPr>
        <w:t xml:space="preserve"> </w:t>
      </w:r>
      <w:r w:rsidRPr="1557F3F6">
        <w:rPr>
          <w:rFonts w:ascii="Arial Nova" w:eastAsia="Arial Nova" w:hAnsi="Arial Nova" w:cs="Arial Nova"/>
          <w:sz w:val="28"/>
          <w:szCs w:val="28"/>
        </w:rPr>
        <w:t>individuals retain the right to vote even if placed</w:t>
      </w:r>
      <w:r w:rsidR="38C6E924" w:rsidRPr="1557F3F6">
        <w:rPr>
          <w:rFonts w:ascii="Arial Nova" w:eastAsia="Arial Nova" w:hAnsi="Arial Nova" w:cs="Arial Nova"/>
          <w:sz w:val="28"/>
          <w:szCs w:val="28"/>
        </w:rPr>
        <w:t xml:space="preserve"> </w:t>
      </w:r>
      <w:r w:rsidRPr="29486623">
        <w:rPr>
          <w:rFonts w:ascii="Arial Nova" w:eastAsia="Arial Nova" w:hAnsi="Arial Nova" w:cs="Arial Nova"/>
          <w:sz w:val="28"/>
          <w:szCs w:val="28"/>
        </w:rPr>
        <w:t>under a guardianship unless:</w:t>
      </w:r>
    </w:p>
    <w:p w14:paraId="6AC2D388" w14:textId="3EA3E65F"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 xml:space="preserve"> </w:t>
      </w:r>
    </w:p>
    <w:p w14:paraId="66CF5DD4" w14:textId="54CEFDFE"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a. the court makes explicit and written findings,</w:t>
      </w:r>
    </w:p>
    <w:p w14:paraId="4E4CEE5D" w14:textId="1B0BB422"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b. based on clear and convincing evidence,</w:t>
      </w:r>
    </w:p>
    <w:p w14:paraId="07ADC60F" w14:textId="3F9BAF22"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c. that the individual cannot communicate, with or without</w:t>
      </w:r>
    </w:p>
    <w:p w14:paraId="296D9F0B" w14:textId="2B977349"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reasonable accommodations, a specific desire to participate in</w:t>
      </w:r>
    </w:p>
    <w:p w14:paraId="064D7A5B" w14:textId="37E761E2"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the voting process, and</w:t>
      </w:r>
    </w:p>
    <w:p w14:paraId="6F701A20" w14:textId="669E8A0A"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d. The individual whose voting rights are at stake receives notice</w:t>
      </w:r>
    </w:p>
    <w:p w14:paraId="67C37C8F" w14:textId="3A8050B9"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in a language and form they can understand, and has an</w:t>
      </w:r>
    </w:p>
    <w:p w14:paraId="2C38C951" w14:textId="027CC0B7"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opportunity to be heard in court, specifically as to the right to</w:t>
      </w:r>
    </w:p>
    <w:p w14:paraId="15C6932C" w14:textId="2E62C094" w:rsidR="0405DBAB" w:rsidRDefault="0405DBAB" w:rsidP="1557F3F6">
      <w:pPr>
        <w:keepLines/>
        <w:spacing w:after="0" w:line="240" w:lineRule="auto"/>
        <w:rPr>
          <w:rFonts w:ascii="Arial Nova" w:eastAsia="Arial Nova" w:hAnsi="Arial Nova" w:cs="Arial Nova"/>
          <w:sz w:val="28"/>
          <w:szCs w:val="28"/>
        </w:rPr>
      </w:pPr>
      <w:r w:rsidRPr="1557F3F6">
        <w:rPr>
          <w:rFonts w:ascii="Arial Nova" w:eastAsia="Arial Nova" w:hAnsi="Arial Nova" w:cs="Arial Nova"/>
          <w:sz w:val="28"/>
          <w:szCs w:val="28"/>
        </w:rPr>
        <w:t>vote.</w:t>
      </w:r>
    </w:p>
    <w:p w14:paraId="0DA2CFBB" w14:textId="75516CCE" w:rsidR="02ED94A1" w:rsidRDefault="02ED94A1" w:rsidP="1557F3F6">
      <w:pPr>
        <w:keepLines/>
        <w:spacing w:after="0" w:line="240" w:lineRule="auto"/>
        <w:rPr>
          <w:rFonts w:ascii="Arial Nova" w:eastAsia="Arial Nova" w:hAnsi="Arial Nova" w:cs="Arial Nova"/>
          <w:sz w:val="28"/>
          <w:szCs w:val="28"/>
        </w:rPr>
      </w:pPr>
    </w:p>
    <w:p w14:paraId="6ADFBFFC" w14:textId="224FB008" w:rsidR="0405DBAB" w:rsidRDefault="671EDD75" w:rsidP="1557F3F6">
      <w:pPr>
        <w:keepLines/>
        <w:spacing w:after="0" w:line="240" w:lineRule="auto"/>
        <w:rPr>
          <w:rFonts w:ascii="Arial Nova" w:eastAsia="Arial Nova" w:hAnsi="Arial Nova" w:cs="Arial Nova"/>
          <w:b/>
          <w:bCs/>
          <w:sz w:val="28"/>
          <w:szCs w:val="28"/>
        </w:rPr>
      </w:pPr>
      <w:r w:rsidRPr="5F62A764">
        <w:rPr>
          <w:rFonts w:ascii="Arial Nova" w:eastAsia="Arial Nova" w:hAnsi="Arial Nova" w:cs="Arial Nova"/>
          <w:b/>
          <w:bCs/>
          <w:sz w:val="28"/>
          <w:szCs w:val="28"/>
        </w:rPr>
        <w:t>10</w:t>
      </w:r>
      <w:r w:rsidR="37AA8706" w:rsidRPr="5F62A764">
        <w:rPr>
          <w:rFonts w:ascii="Arial Nova" w:eastAsia="Arial Nova" w:hAnsi="Arial Nova" w:cs="Arial Nova"/>
          <w:b/>
          <w:bCs/>
          <w:sz w:val="28"/>
          <w:szCs w:val="28"/>
        </w:rPr>
        <w:t xml:space="preserve">. </w:t>
      </w:r>
      <w:r w:rsidR="6E1FB862" w:rsidRPr="5F62A764">
        <w:rPr>
          <w:rFonts w:ascii="Arial Nova" w:eastAsia="Arial Nova" w:hAnsi="Arial Nova" w:cs="Arial Nova"/>
          <w:b/>
          <w:bCs/>
          <w:sz w:val="28"/>
          <w:szCs w:val="28"/>
        </w:rPr>
        <w:t>Do people</w:t>
      </w:r>
      <w:r w:rsidR="37AA8706" w:rsidRPr="5F62A764">
        <w:rPr>
          <w:rFonts w:ascii="Arial Nova" w:eastAsia="Arial Nova" w:hAnsi="Arial Nova" w:cs="Arial Nova"/>
          <w:b/>
          <w:bCs/>
          <w:sz w:val="28"/>
          <w:szCs w:val="28"/>
        </w:rPr>
        <w:t xml:space="preserve"> with disabilities who are in</w:t>
      </w:r>
      <w:r w:rsidR="528C47DD" w:rsidRPr="5F62A764">
        <w:rPr>
          <w:rFonts w:ascii="Arial Nova" w:eastAsia="Arial Nova" w:hAnsi="Arial Nova" w:cs="Arial Nova"/>
          <w:b/>
          <w:bCs/>
          <w:sz w:val="28"/>
          <w:szCs w:val="28"/>
        </w:rPr>
        <w:t xml:space="preserve"> </w:t>
      </w:r>
      <w:r w:rsidR="37AA8706" w:rsidRPr="5F62A764">
        <w:rPr>
          <w:rFonts w:ascii="Arial Nova" w:eastAsia="Arial Nova" w:hAnsi="Arial Nova" w:cs="Arial Nova"/>
          <w:b/>
          <w:bCs/>
          <w:sz w:val="28"/>
          <w:szCs w:val="28"/>
        </w:rPr>
        <w:t xml:space="preserve">institutional settings </w:t>
      </w:r>
      <w:r w:rsidR="7D5DED40" w:rsidRPr="5F62A764">
        <w:rPr>
          <w:rFonts w:ascii="Arial Nova" w:eastAsia="Arial Nova" w:hAnsi="Arial Nova" w:cs="Arial Nova"/>
          <w:b/>
          <w:bCs/>
          <w:sz w:val="28"/>
          <w:szCs w:val="28"/>
        </w:rPr>
        <w:t xml:space="preserve">have the right </w:t>
      </w:r>
      <w:r w:rsidR="37AA8706" w:rsidRPr="5F62A764">
        <w:rPr>
          <w:rFonts w:ascii="Arial Nova" w:eastAsia="Arial Nova" w:hAnsi="Arial Nova" w:cs="Arial Nova"/>
          <w:b/>
          <w:bCs/>
          <w:sz w:val="28"/>
          <w:szCs w:val="28"/>
        </w:rPr>
        <w:t>to vote</w:t>
      </w:r>
      <w:r w:rsidR="24E68686" w:rsidRPr="5F62A764">
        <w:rPr>
          <w:rFonts w:ascii="Arial Nova" w:eastAsia="Arial Nova" w:hAnsi="Arial Nova" w:cs="Arial Nova"/>
          <w:b/>
          <w:bCs/>
          <w:sz w:val="28"/>
          <w:szCs w:val="28"/>
        </w:rPr>
        <w:t xml:space="preserve"> and to receive assistance</w:t>
      </w:r>
      <w:r w:rsidR="37AA8706" w:rsidRPr="5F62A764">
        <w:rPr>
          <w:rFonts w:ascii="Arial Nova" w:eastAsia="Arial Nova" w:hAnsi="Arial Nova" w:cs="Arial Nova"/>
          <w:b/>
          <w:bCs/>
          <w:sz w:val="28"/>
          <w:szCs w:val="28"/>
        </w:rPr>
        <w:t xml:space="preserve"> in the same manner as all</w:t>
      </w:r>
      <w:r w:rsidR="5CAF1B0F" w:rsidRPr="5F62A764">
        <w:rPr>
          <w:rFonts w:ascii="Arial Nova" w:eastAsia="Arial Nova" w:hAnsi="Arial Nova" w:cs="Arial Nova"/>
          <w:b/>
          <w:bCs/>
          <w:sz w:val="28"/>
          <w:szCs w:val="28"/>
        </w:rPr>
        <w:t xml:space="preserve"> </w:t>
      </w:r>
      <w:r w:rsidR="37AA8706" w:rsidRPr="5F62A764">
        <w:rPr>
          <w:rFonts w:ascii="Arial Nova" w:eastAsia="Arial Nova" w:hAnsi="Arial Nova" w:cs="Arial Nova"/>
          <w:b/>
          <w:bCs/>
          <w:sz w:val="28"/>
          <w:szCs w:val="28"/>
        </w:rPr>
        <w:t>other voters (barring legal restrictions due to the conditions of their</w:t>
      </w:r>
      <w:r w:rsidR="5A74BB44" w:rsidRPr="5F62A764">
        <w:rPr>
          <w:rFonts w:ascii="Arial Nova" w:eastAsia="Arial Nova" w:hAnsi="Arial Nova" w:cs="Arial Nova"/>
          <w:b/>
          <w:bCs/>
          <w:sz w:val="28"/>
          <w:szCs w:val="28"/>
        </w:rPr>
        <w:t xml:space="preserve"> </w:t>
      </w:r>
      <w:r w:rsidR="37AA8706" w:rsidRPr="5F62A764">
        <w:rPr>
          <w:rFonts w:ascii="Arial Nova" w:eastAsia="Arial Nova" w:hAnsi="Arial Nova" w:cs="Arial Nova"/>
          <w:b/>
          <w:bCs/>
          <w:sz w:val="28"/>
          <w:szCs w:val="28"/>
        </w:rPr>
        <w:t>confinement)</w:t>
      </w:r>
      <w:r w:rsidR="77904887" w:rsidRPr="5F62A764">
        <w:rPr>
          <w:rFonts w:ascii="Arial Nova" w:eastAsia="Arial Nova" w:hAnsi="Arial Nova" w:cs="Arial Nova"/>
          <w:b/>
          <w:bCs/>
          <w:sz w:val="28"/>
          <w:szCs w:val="28"/>
        </w:rPr>
        <w:t>?</w:t>
      </w:r>
    </w:p>
    <w:p w14:paraId="172EC91C" w14:textId="23DAA237" w:rsidR="02ED94A1" w:rsidRDefault="02ED94A1" w:rsidP="1557F3F6">
      <w:pPr>
        <w:keepLines/>
        <w:spacing w:after="0" w:line="240" w:lineRule="auto"/>
        <w:rPr>
          <w:rFonts w:ascii="Arial Nova" w:eastAsia="Arial Nova" w:hAnsi="Arial Nova" w:cs="Arial Nova"/>
          <w:sz w:val="28"/>
          <w:szCs w:val="28"/>
        </w:rPr>
      </w:pPr>
    </w:p>
    <w:p w14:paraId="43E0B881" w14:textId="71FB3A4D" w:rsidR="0405DBAB" w:rsidRDefault="4DD000BD" w:rsidP="70F3C6D8">
      <w:pPr>
        <w:keepLines/>
        <w:spacing w:after="0" w:line="240" w:lineRule="auto"/>
        <w:rPr>
          <w:rFonts w:ascii="Arial Nova" w:eastAsia="Arial Nova" w:hAnsi="Arial Nova" w:cs="Arial Nova"/>
          <w:sz w:val="28"/>
          <w:szCs w:val="28"/>
        </w:rPr>
      </w:pPr>
      <w:r w:rsidRPr="70F3C6D8">
        <w:rPr>
          <w:rFonts w:ascii="Arial Nova" w:eastAsia="Arial Nova" w:hAnsi="Arial Nova" w:cs="Arial Nova"/>
          <w:sz w:val="28"/>
          <w:szCs w:val="28"/>
        </w:rPr>
        <w:t>Most people who are institutionalized in nursing facilities, psychiatric</w:t>
      </w:r>
    </w:p>
    <w:p w14:paraId="643C14EE" w14:textId="48942944" w:rsidR="0405DBAB" w:rsidRDefault="37C46B4B" w:rsidP="70F3C6D8">
      <w:pPr>
        <w:keepLines/>
        <w:spacing w:after="0" w:line="240" w:lineRule="auto"/>
        <w:rPr>
          <w:rFonts w:ascii="Arial Nova" w:eastAsia="Arial Nova" w:hAnsi="Arial Nova" w:cs="Arial Nova"/>
          <w:sz w:val="28"/>
          <w:szCs w:val="28"/>
        </w:rPr>
      </w:pPr>
      <w:r w:rsidRPr="2452A3AC">
        <w:rPr>
          <w:rFonts w:ascii="Arial Nova" w:eastAsia="Arial Nova" w:hAnsi="Arial Nova" w:cs="Arial Nova"/>
          <w:sz w:val="28"/>
          <w:szCs w:val="28"/>
        </w:rPr>
        <w:lastRenderedPageBreak/>
        <w:t xml:space="preserve">hospitals, and other congregate settings are eligible to vote. </w:t>
      </w:r>
      <w:r w:rsidR="4DC1AE86" w:rsidRPr="2452A3AC">
        <w:rPr>
          <w:rFonts w:ascii="Arial Nova" w:eastAsia="Arial Nova" w:hAnsi="Arial Nova" w:cs="Arial Nova"/>
          <w:sz w:val="28"/>
          <w:szCs w:val="28"/>
        </w:rPr>
        <w:t>However, f</w:t>
      </w:r>
      <w:r w:rsidR="0544D9B7" w:rsidRPr="2452A3AC">
        <w:rPr>
          <w:rFonts w:ascii="Arial Nova" w:eastAsia="Arial Nova" w:hAnsi="Arial Nova" w:cs="Arial Nova"/>
          <w:sz w:val="28"/>
          <w:szCs w:val="28"/>
        </w:rPr>
        <w:t xml:space="preserve">or people who reside in </w:t>
      </w:r>
      <w:r w:rsidR="4D177A5C" w:rsidRPr="2452A3AC">
        <w:rPr>
          <w:rFonts w:ascii="Arial Nova" w:eastAsia="Arial Nova" w:hAnsi="Arial Nova" w:cs="Arial Nova"/>
          <w:sz w:val="28"/>
          <w:szCs w:val="28"/>
        </w:rPr>
        <w:t xml:space="preserve">such </w:t>
      </w:r>
      <w:r w:rsidR="0544D9B7" w:rsidRPr="2452A3AC">
        <w:rPr>
          <w:rFonts w:ascii="Arial Nova" w:eastAsia="Arial Nova" w:hAnsi="Arial Nova" w:cs="Arial Nova"/>
          <w:sz w:val="28"/>
          <w:szCs w:val="28"/>
        </w:rPr>
        <w:t>institutions, whether they are able to vote is very dependent on staff attitudes and assistance.</w:t>
      </w:r>
      <w:r w:rsidR="0405DBAB" w:rsidRPr="2452A3AC">
        <w:rPr>
          <w:rStyle w:val="FootnoteReference"/>
          <w:rFonts w:ascii="Arial Nova" w:eastAsia="Arial Nova" w:hAnsi="Arial Nova" w:cs="Arial Nova"/>
          <w:sz w:val="28"/>
          <w:szCs w:val="28"/>
        </w:rPr>
        <w:footnoteReference w:id="15"/>
      </w:r>
      <w:r w:rsidR="0544D9B7" w:rsidRPr="2452A3AC">
        <w:rPr>
          <w:rFonts w:ascii="Arial Nova" w:eastAsia="Arial Nova" w:hAnsi="Arial Nova" w:cs="Arial Nova"/>
          <w:sz w:val="28"/>
          <w:szCs w:val="28"/>
        </w:rPr>
        <w:t xml:space="preserve"> </w:t>
      </w:r>
      <w:r w:rsidR="76DBFFC0" w:rsidRPr="2452A3AC">
        <w:rPr>
          <w:rFonts w:ascii="Arial Nova" w:eastAsia="Arial Nova" w:hAnsi="Arial Nova" w:cs="Arial Nova"/>
          <w:sz w:val="28"/>
          <w:szCs w:val="28"/>
        </w:rPr>
        <w:t>In addition, m</w:t>
      </w:r>
      <w:r w:rsidR="37AA8706" w:rsidRPr="2452A3AC">
        <w:rPr>
          <w:rFonts w:ascii="Arial Nova" w:eastAsia="Arial Nova" w:hAnsi="Arial Nova" w:cs="Arial Nova"/>
          <w:sz w:val="28"/>
          <w:szCs w:val="28"/>
        </w:rPr>
        <w:t>any</w:t>
      </w:r>
      <w:r w:rsidR="438E23FF" w:rsidRPr="2452A3AC">
        <w:rPr>
          <w:rFonts w:ascii="Arial Nova" w:eastAsia="Arial Nova" w:hAnsi="Arial Nova" w:cs="Arial Nova"/>
          <w:sz w:val="28"/>
          <w:szCs w:val="28"/>
        </w:rPr>
        <w:t xml:space="preserve"> </w:t>
      </w:r>
      <w:r w:rsidR="37AA8706" w:rsidRPr="2452A3AC">
        <w:rPr>
          <w:rFonts w:ascii="Arial Nova" w:eastAsia="Arial Nova" w:hAnsi="Arial Nova" w:cs="Arial Nova"/>
          <w:sz w:val="28"/>
          <w:szCs w:val="28"/>
        </w:rPr>
        <w:t>face restrictions on the manner of voting and/or the assistance</w:t>
      </w:r>
      <w:r w:rsidR="33FB756A" w:rsidRPr="2452A3AC">
        <w:rPr>
          <w:rFonts w:ascii="Arial Nova" w:eastAsia="Arial Nova" w:hAnsi="Arial Nova" w:cs="Arial Nova"/>
          <w:sz w:val="28"/>
          <w:szCs w:val="28"/>
        </w:rPr>
        <w:t xml:space="preserve"> </w:t>
      </w:r>
      <w:r w:rsidR="37AA8706" w:rsidRPr="2452A3AC">
        <w:rPr>
          <w:rFonts w:ascii="Arial Nova" w:eastAsia="Arial Nova" w:hAnsi="Arial Nova" w:cs="Arial Nova"/>
          <w:sz w:val="28"/>
          <w:szCs w:val="28"/>
        </w:rPr>
        <w:t>they may receive to vote at all.</w:t>
      </w:r>
      <w:r w:rsidR="0405DBAB" w:rsidRPr="2452A3AC">
        <w:rPr>
          <w:rStyle w:val="FootnoteReference"/>
          <w:rFonts w:ascii="Arial Nova" w:eastAsia="Arial Nova" w:hAnsi="Arial Nova" w:cs="Arial Nova"/>
          <w:sz w:val="28"/>
          <w:szCs w:val="28"/>
        </w:rPr>
        <w:footnoteReference w:id="16"/>
      </w:r>
      <w:r w:rsidR="72AB54D7" w:rsidRPr="5F62A764">
        <w:rPr>
          <w:rFonts w:ascii="Arial Nova" w:eastAsia="Arial Nova" w:hAnsi="Arial Nova" w:cs="Arial Nova"/>
          <w:sz w:val="28"/>
          <w:szCs w:val="28"/>
        </w:rPr>
        <w:t xml:space="preserve"> T</w:t>
      </w:r>
      <w:r w:rsidR="37AA8706" w:rsidRPr="5F62A764">
        <w:rPr>
          <w:rFonts w:ascii="Arial Nova" w:eastAsia="Arial Nova" w:hAnsi="Arial Nova" w:cs="Arial Nova"/>
          <w:sz w:val="28"/>
          <w:szCs w:val="28"/>
        </w:rPr>
        <w:t>he ADA protects institutionalized voters from</w:t>
      </w:r>
      <w:r w:rsidR="55E2B31B" w:rsidRPr="5F62A764">
        <w:rPr>
          <w:rFonts w:ascii="Arial Nova" w:eastAsia="Arial Nova" w:hAnsi="Arial Nova" w:cs="Arial Nova"/>
          <w:sz w:val="28"/>
          <w:szCs w:val="28"/>
        </w:rPr>
        <w:t xml:space="preserve"> </w:t>
      </w:r>
      <w:r w:rsidR="37AA8706" w:rsidRPr="5F62A764">
        <w:rPr>
          <w:rFonts w:ascii="Arial Nova" w:eastAsia="Arial Nova" w:hAnsi="Arial Nova" w:cs="Arial Nova"/>
          <w:sz w:val="28"/>
          <w:szCs w:val="28"/>
        </w:rPr>
        <w:t>discrimination and affords them the same rights as other people with</w:t>
      </w:r>
    </w:p>
    <w:p w14:paraId="7A81A5C8" w14:textId="41F5699B" w:rsidR="29486623" w:rsidRDefault="37AA8706" w:rsidP="5373D773">
      <w:pPr>
        <w:keepLines/>
        <w:spacing w:after="0" w:line="240" w:lineRule="auto"/>
        <w:rPr>
          <w:rFonts w:ascii="Arial Nova" w:eastAsia="Arial Nova" w:hAnsi="Arial Nova" w:cs="Arial Nova"/>
          <w:sz w:val="28"/>
          <w:szCs w:val="28"/>
        </w:rPr>
      </w:pPr>
      <w:r w:rsidRPr="5373D773">
        <w:rPr>
          <w:rFonts w:ascii="Arial Nova" w:eastAsia="Arial Nova" w:hAnsi="Arial Nova" w:cs="Arial Nova"/>
          <w:sz w:val="28"/>
          <w:szCs w:val="28"/>
        </w:rPr>
        <w:t xml:space="preserve">disabilities. </w:t>
      </w:r>
    </w:p>
    <w:p w14:paraId="659691C3" w14:textId="7616D27C" w:rsidR="29486623" w:rsidRDefault="37AA8706" w:rsidP="29486623">
      <w:pPr>
        <w:keepLines/>
        <w:spacing w:after="0" w:line="240" w:lineRule="auto"/>
        <w:rPr>
          <w:rFonts w:ascii="Arial Nova" w:eastAsia="Arial Nova" w:hAnsi="Arial Nova" w:cs="Arial Nova"/>
          <w:sz w:val="28"/>
          <w:szCs w:val="28"/>
        </w:rPr>
      </w:pPr>
      <w:r w:rsidRPr="5373D773">
        <w:rPr>
          <w:rFonts w:ascii="Arial Nova" w:eastAsia="Arial Nova" w:hAnsi="Arial Nova" w:cs="Arial Nova"/>
          <w:sz w:val="28"/>
          <w:szCs w:val="28"/>
        </w:rPr>
        <w:t>Citing the example of an individual who is refused a voter</w:t>
      </w:r>
      <w:r w:rsidR="657C2728"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 xml:space="preserve">registration form or </w:t>
      </w:r>
      <w:r w:rsidR="2F2A9A5C" w:rsidRPr="5373D773">
        <w:rPr>
          <w:rFonts w:ascii="Arial Nova" w:eastAsia="Arial Nova" w:hAnsi="Arial Nova" w:cs="Arial Nova"/>
          <w:sz w:val="28"/>
          <w:szCs w:val="28"/>
        </w:rPr>
        <w:t xml:space="preserve">an </w:t>
      </w:r>
      <w:r w:rsidRPr="5373D773">
        <w:rPr>
          <w:rFonts w:ascii="Arial Nova" w:eastAsia="Arial Nova" w:hAnsi="Arial Nova" w:cs="Arial Nova"/>
          <w:sz w:val="28"/>
          <w:szCs w:val="28"/>
        </w:rPr>
        <w:t>absentee ballot because of their placement in a nursing</w:t>
      </w:r>
      <w:r w:rsidR="5F645A90"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facility, the USDOJ Voter Guidance states that “[p]ublic entities must ensure</w:t>
      </w:r>
      <w:r w:rsidR="6A4E6BF8"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that they do not have policies, procedures, or practices in place that</w:t>
      </w:r>
      <w:r w:rsidR="1FCE3887"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interfere with or prohibit persons with certain disabilities from registering to</w:t>
      </w:r>
      <w:r w:rsidR="6C14964A"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vote or voting based on their disability.” USDOJ Voter Guidance at 4.</w:t>
      </w:r>
      <w:r w:rsidR="4F79B46E"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During the COVID pandemic, the Centers for Medicare and Medicaid</w:t>
      </w:r>
      <w:r w:rsidR="00EF9F5D"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Services (CMS) issued a Memorandum affirming the right of nursing facility</w:t>
      </w:r>
      <w:r w:rsidR="7FB65F4E"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 xml:space="preserve">residents to vote. </w:t>
      </w:r>
      <w:hyperlink r:id="rId15">
        <w:r w:rsidRPr="5373D773">
          <w:rPr>
            <w:rStyle w:val="Hyperlink"/>
            <w:rFonts w:ascii="Arial Nova" w:eastAsia="Arial Nova" w:hAnsi="Arial Nova" w:cs="Arial Nova"/>
            <w:sz w:val="28"/>
            <w:szCs w:val="28"/>
          </w:rPr>
          <w:t>CMS</w:t>
        </w:r>
      </w:hyperlink>
      <w:r w:rsidRPr="5373D773">
        <w:rPr>
          <w:rFonts w:ascii="Arial Nova" w:eastAsia="Arial Nova" w:hAnsi="Arial Nova" w:cs="Arial Nova"/>
          <w:sz w:val="28"/>
          <w:szCs w:val="28"/>
        </w:rPr>
        <w:t xml:space="preserve">, </w:t>
      </w:r>
      <w:r w:rsidRPr="5373D773">
        <w:rPr>
          <w:rFonts w:ascii="Arial Nova" w:eastAsia="Arial Nova" w:hAnsi="Arial Nova" w:cs="Arial Nova"/>
          <w:i/>
          <w:iCs/>
          <w:sz w:val="28"/>
          <w:szCs w:val="28"/>
        </w:rPr>
        <w:t>Compliance with Residents’ Rights Requirement</w:t>
      </w:r>
      <w:r w:rsidR="45D551D7" w:rsidRPr="5373D773">
        <w:rPr>
          <w:rFonts w:ascii="Arial Nova" w:eastAsia="Arial Nova" w:hAnsi="Arial Nova" w:cs="Arial Nova"/>
          <w:i/>
          <w:iCs/>
          <w:sz w:val="28"/>
          <w:szCs w:val="28"/>
        </w:rPr>
        <w:t xml:space="preserve"> </w:t>
      </w:r>
      <w:r w:rsidRPr="5373D773">
        <w:rPr>
          <w:rFonts w:ascii="Arial Nova" w:eastAsia="Arial Nova" w:hAnsi="Arial Nova" w:cs="Arial Nova"/>
          <w:i/>
          <w:iCs/>
          <w:sz w:val="28"/>
          <w:szCs w:val="28"/>
        </w:rPr>
        <w:t>related to Nursing Home Residents’ Right to Vote</w:t>
      </w:r>
      <w:r w:rsidRPr="5373D773">
        <w:rPr>
          <w:rFonts w:ascii="Arial Nova" w:eastAsia="Arial Nova" w:hAnsi="Arial Nova" w:cs="Arial Nova"/>
          <w:sz w:val="28"/>
          <w:szCs w:val="28"/>
        </w:rPr>
        <w:t>, Oct. 5, 2020. The</w:t>
      </w:r>
      <w:r w:rsidR="49B7259B"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Memorandum stated that a “resident’s rights, including the right to vote,</w:t>
      </w:r>
      <w:r w:rsidR="53915637"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must not be impeded in any way by the nursing home and its facility staff.”</w:t>
      </w:r>
      <w:r w:rsidR="4D41623E" w:rsidRPr="5373D773">
        <w:rPr>
          <w:rFonts w:ascii="Arial Nova" w:eastAsia="Arial Nova" w:hAnsi="Arial Nova" w:cs="Arial Nova"/>
          <w:sz w:val="28"/>
          <w:szCs w:val="28"/>
        </w:rPr>
        <w:t xml:space="preserve"> </w:t>
      </w:r>
      <w:r w:rsidRPr="5373D773">
        <w:rPr>
          <w:rFonts w:ascii="Arial Nova" w:eastAsia="Arial Nova" w:hAnsi="Arial Nova" w:cs="Arial Nova"/>
          <w:i/>
          <w:iCs/>
          <w:sz w:val="28"/>
          <w:szCs w:val="28"/>
        </w:rPr>
        <w:t xml:space="preserve">Id. </w:t>
      </w:r>
      <w:r w:rsidRPr="5373D773">
        <w:rPr>
          <w:rFonts w:ascii="Arial Nova" w:eastAsia="Arial Nova" w:hAnsi="Arial Nova" w:cs="Arial Nova"/>
          <w:sz w:val="28"/>
          <w:szCs w:val="28"/>
        </w:rPr>
        <w:t>at 2. The Memorandum also made clear that nursing facilities are</w:t>
      </w:r>
      <w:r w:rsidR="328EDE99"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required to help and support residents to vote, including helping them to</w:t>
      </w:r>
      <w:r w:rsidR="5361FADC"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register, to request and return an absentee ballot, to fill out a ballot with the</w:t>
      </w:r>
      <w:r w:rsidR="158BAB4E"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help of the person they choose (subject to applicable restrictions), or to go</w:t>
      </w:r>
      <w:r w:rsidR="21A24F08"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 xml:space="preserve">to a polling location or drop box. </w:t>
      </w:r>
      <w:r w:rsidRPr="5373D773">
        <w:rPr>
          <w:rFonts w:ascii="Arial Nova" w:eastAsia="Arial Nova" w:hAnsi="Arial Nova" w:cs="Arial Nova"/>
          <w:i/>
          <w:iCs/>
          <w:sz w:val="28"/>
          <w:szCs w:val="28"/>
        </w:rPr>
        <w:t>Id.</w:t>
      </w:r>
      <w:r w:rsidR="787E5B59" w:rsidRPr="5373D773">
        <w:rPr>
          <w:rFonts w:ascii="Arial Nova" w:eastAsia="Arial Nova" w:hAnsi="Arial Nova" w:cs="Arial Nova"/>
          <w:i/>
          <w:iCs/>
          <w:sz w:val="28"/>
          <w:szCs w:val="28"/>
        </w:rPr>
        <w:t xml:space="preserve"> </w:t>
      </w:r>
      <w:r w:rsidRPr="5373D773">
        <w:rPr>
          <w:rFonts w:ascii="Arial Nova" w:eastAsia="Arial Nova" w:hAnsi="Arial Nova" w:cs="Arial Nova"/>
          <w:sz w:val="28"/>
          <w:szCs w:val="28"/>
        </w:rPr>
        <w:t>This Memorandum suggests that nursing facility residents must be able to</w:t>
      </w:r>
      <w:r w:rsidR="3908BA8B"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choose the manner in which they cast their ballot, and that assistance must</w:t>
      </w:r>
      <w:r w:rsidR="572B3329" w:rsidRPr="5373D773">
        <w:rPr>
          <w:rFonts w:ascii="Arial Nova" w:eastAsia="Arial Nova" w:hAnsi="Arial Nova" w:cs="Arial Nova"/>
          <w:sz w:val="28"/>
          <w:szCs w:val="28"/>
        </w:rPr>
        <w:t xml:space="preserve"> </w:t>
      </w:r>
      <w:r w:rsidRPr="5373D773">
        <w:rPr>
          <w:rFonts w:ascii="Arial Nova" w:eastAsia="Arial Nova" w:hAnsi="Arial Nova" w:cs="Arial Nova"/>
          <w:sz w:val="28"/>
          <w:szCs w:val="28"/>
        </w:rPr>
        <w:t xml:space="preserve">be provided for them to do so. </w:t>
      </w:r>
    </w:p>
    <w:p w14:paraId="1D80A242" w14:textId="54572D30" w:rsidR="5F62A764" w:rsidRDefault="5F62A764" w:rsidP="5F62A764">
      <w:pPr>
        <w:keepLines/>
        <w:spacing w:after="0" w:line="240" w:lineRule="auto"/>
        <w:rPr>
          <w:rFonts w:ascii="Arial Nova" w:eastAsia="Arial Nova" w:hAnsi="Arial Nova" w:cs="Arial Nova"/>
          <w:sz w:val="28"/>
          <w:szCs w:val="28"/>
        </w:rPr>
      </w:pPr>
    </w:p>
    <w:p w14:paraId="6BD3771C" w14:textId="0CBAC359" w:rsidR="15391361" w:rsidRDefault="15391361" w:rsidP="5F62A764">
      <w:pPr>
        <w:keepLines/>
        <w:spacing w:after="0" w:line="240" w:lineRule="auto"/>
        <w:rPr>
          <w:rFonts w:ascii="Arial Nova" w:eastAsia="Arial Nova" w:hAnsi="Arial Nova" w:cs="Arial Nova"/>
          <w:b/>
          <w:bCs/>
          <w:color w:val="2A3330"/>
          <w:sz w:val="28"/>
          <w:szCs w:val="28"/>
        </w:rPr>
      </w:pPr>
      <w:r w:rsidRPr="5F62A764">
        <w:rPr>
          <w:rFonts w:ascii="Arial Nova" w:eastAsia="Arial Nova" w:hAnsi="Arial Nova" w:cs="Arial Nova"/>
          <w:b/>
          <w:bCs/>
          <w:sz w:val="28"/>
          <w:szCs w:val="28"/>
        </w:rPr>
        <w:t>1</w:t>
      </w:r>
      <w:r w:rsidR="6BDA0CD1" w:rsidRPr="5F62A764">
        <w:rPr>
          <w:rFonts w:ascii="Arial Nova" w:eastAsia="Arial Nova" w:hAnsi="Arial Nova" w:cs="Arial Nova"/>
          <w:b/>
          <w:bCs/>
          <w:sz w:val="28"/>
          <w:szCs w:val="28"/>
        </w:rPr>
        <w:t>1</w:t>
      </w:r>
      <w:r w:rsidR="43C265FD" w:rsidRPr="5F62A764">
        <w:rPr>
          <w:rFonts w:ascii="Arial Nova" w:eastAsia="Arial Nova" w:hAnsi="Arial Nova" w:cs="Arial Nova"/>
          <w:b/>
          <w:bCs/>
          <w:sz w:val="28"/>
          <w:szCs w:val="28"/>
        </w:rPr>
        <w:t>.</w:t>
      </w:r>
      <w:r>
        <w:tab/>
      </w:r>
      <w:r w:rsidR="0D6AE31C" w:rsidRPr="5F62A764">
        <w:rPr>
          <w:rFonts w:ascii="Arial Nova" w:eastAsia="Arial Nova" w:hAnsi="Arial Nova" w:cs="Arial Nova"/>
          <w:b/>
          <w:bCs/>
          <w:color w:val="2A3330"/>
          <w:sz w:val="28"/>
          <w:szCs w:val="28"/>
        </w:rPr>
        <w:t>What about the possibility of disabled voters being the victim of fraud or manipulation by an assistor?</w:t>
      </w:r>
    </w:p>
    <w:p w14:paraId="219C7DC2" w14:textId="4DDA8A5F" w:rsidR="5F62A764" w:rsidRDefault="5F62A764" w:rsidP="5F62A764">
      <w:pPr>
        <w:keepLines/>
        <w:spacing w:after="0" w:line="240" w:lineRule="auto"/>
        <w:rPr>
          <w:rFonts w:ascii="Arial Nova" w:eastAsia="Arial Nova" w:hAnsi="Arial Nova" w:cs="Arial Nova"/>
          <w:b/>
          <w:bCs/>
          <w:color w:val="2A3330"/>
          <w:sz w:val="28"/>
          <w:szCs w:val="28"/>
        </w:rPr>
      </w:pPr>
    </w:p>
    <w:p w14:paraId="09D3442F" w14:textId="2EA7F5DA" w:rsidR="2CEC6143" w:rsidRDefault="0D6AE31C" w:rsidP="5F62A764">
      <w:pPr>
        <w:shd w:val="clear" w:color="auto" w:fill="FFFFFF" w:themeFill="background1"/>
        <w:spacing w:after="360" w:line="240" w:lineRule="auto"/>
        <w:rPr>
          <w:rFonts w:ascii="Arial Nova" w:eastAsia="Arial Nova" w:hAnsi="Arial Nova" w:cs="Arial Nova"/>
          <w:color w:val="2A3330"/>
          <w:sz w:val="28"/>
          <w:szCs w:val="28"/>
        </w:rPr>
      </w:pPr>
      <w:r w:rsidRPr="5F62A764">
        <w:rPr>
          <w:rFonts w:ascii="Arial Nova" w:eastAsia="Arial Nova" w:hAnsi="Arial Nova" w:cs="Arial Nova"/>
          <w:color w:val="2A3330"/>
          <w:sz w:val="28"/>
          <w:szCs w:val="28"/>
        </w:rPr>
        <w:t>It is important to remember that actual fraud is punishable and the individuals who commit fraud are the ones who should be punished.</w:t>
      </w:r>
      <w:r w:rsidR="12A98579" w:rsidRPr="5F62A764">
        <w:rPr>
          <w:rFonts w:ascii="Arial Nova" w:eastAsia="Arial Nova" w:hAnsi="Arial Nova" w:cs="Arial Nova"/>
          <w:color w:val="2A3330"/>
          <w:sz w:val="28"/>
          <w:szCs w:val="28"/>
        </w:rPr>
        <w:t xml:space="preserve"> </w:t>
      </w:r>
      <w:r w:rsidRPr="5F62A764">
        <w:rPr>
          <w:rFonts w:ascii="Arial Nova" w:eastAsia="Arial Nova" w:hAnsi="Arial Nova" w:cs="Arial Nova"/>
          <w:color w:val="2A3330"/>
          <w:sz w:val="28"/>
          <w:szCs w:val="28"/>
        </w:rPr>
        <w:t xml:space="preserve">While concerns about “election security” and voter fraud have dominated </w:t>
      </w:r>
      <w:r w:rsidRPr="5F62A764">
        <w:rPr>
          <w:rFonts w:ascii="Arial Nova" w:eastAsia="Arial Nova" w:hAnsi="Arial Nova" w:cs="Arial Nova"/>
          <w:color w:val="2A3330"/>
          <w:sz w:val="28"/>
          <w:szCs w:val="28"/>
        </w:rPr>
        <w:lastRenderedPageBreak/>
        <w:t xml:space="preserve">discussions about voting rights, the fact remains </w:t>
      </w:r>
      <w:r w:rsidR="390AE94D" w:rsidRPr="5F62A764">
        <w:rPr>
          <w:rFonts w:ascii="Arial Nova" w:eastAsia="Arial Nova" w:hAnsi="Arial Nova" w:cs="Arial Nova"/>
          <w:color w:val="2A3330"/>
          <w:sz w:val="28"/>
          <w:szCs w:val="28"/>
        </w:rPr>
        <w:t xml:space="preserve">that </w:t>
      </w:r>
      <w:r w:rsidRPr="5F62A764">
        <w:rPr>
          <w:rFonts w:ascii="Arial Nova" w:eastAsia="Arial Nova" w:hAnsi="Arial Nova" w:cs="Arial Nova"/>
          <w:color w:val="2A3330"/>
          <w:sz w:val="28"/>
          <w:szCs w:val="28"/>
        </w:rPr>
        <w:t xml:space="preserve">instances of actual fraud in the general population are extremely rare and incidents of fraud involving people </w:t>
      </w:r>
      <w:r w:rsidR="17A8E66C" w:rsidRPr="5F62A764">
        <w:rPr>
          <w:rFonts w:ascii="Arial Nova" w:eastAsia="Arial Nova" w:hAnsi="Arial Nova" w:cs="Arial Nova"/>
          <w:color w:val="2A3330"/>
          <w:sz w:val="28"/>
          <w:szCs w:val="28"/>
        </w:rPr>
        <w:t>with disabilities</w:t>
      </w:r>
      <w:r w:rsidRPr="5F62A764">
        <w:rPr>
          <w:rFonts w:ascii="Arial Nova" w:eastAsia="Arial Nova" w:hAnsi="Arial Nova" w:cs="Arial Nova"/>
          <w:color w:val="2A3330"/>
          <w:sz w:val="28"/>
          <w:szCs w:val="28"/>
        </w:rPr>
        <w:t xml:space="preserve"> are negligible. </w:t>
      </w:r>
    </w:p>
    <w:p w14:paraId="73DF5842" w14:textId="78EEF5FF" w:rsidR="23A87B7A" w:rsidRDefault="3FC0FF5A" w:rsidP="5F62A764">
      <w:pPr>
        <w:shd w:val="clear" w:color="auto" w:fill="FFFFFF" w:themeFill="background1"/>
        <w:spacing w:after="360" w:line="240" w:lineRule="auto"/>
        <w:rPr>
          <w:rFonts w:ascii="Arial Nova" w:eastAsia="Arial Nova" w:hAnsi="Arial Nova" w:cs="Arial Nova"/>
          <w:color w:val="2A3330"/>
          <w:sz w:val="28"/>
          <w:szCs w:val="28"/>
        </w:rPr>
      </w:pPr>
      <w:r w:rsidRPr="5F62A764">
        <w:rPr>
          <w:rFonts w:ascii="Arial Nova" w:eastAsia="Arial Nova" w:hAnsi="Arial Nova" w:cs="Arial Nova"/>
          <w:color w:val="2A3330"/>
          <w:sz w:val="28"/>
          <w:szCs w:val="28"/>
        </w:rPr>
        <w:t>Notably, the legislative history of Section 208 indicates that allowing people with disabilities to vote with their assistor of choice is a means of preventing voter fraud</w:t>
      </w:r>
      <w:r w:rsidR="4321A70E" w:rsidRPr="5F62A764">
        <w:rPr>
          <w:rFonts w:ascii="Arial Nova" w:eastAsia="Arial Nova" w:hAnsi="Arial Nova" w:cs="Arial Nova"/>
          <w:color w:val="2A3330"/>
          <w:sz w:val="28"/>
          <w:szCs w:val="28"/>
        </w:rPr>
        <w:t xml:space="preserve">, as described </w:t>
      </w:r>
      <w:r w:rsidR="4C17D84E" w:rsidRPr="5F62A764">
        <w:rPr>
          <w:rFonts w:ascii="Arial Nova" w:eastAsia="Arial Nova" w:hAnsi="Arial Nova" w:cs="Arial Nova"/>
          <w:color w:val="2A3330"/>
          <w:sz w:val="28"/>
          <w:szCs w:val="28"/>
        </w:rPr>
        <w:t xml:space="preserve">by the court in </w:t>
      </w:r>
      <w:r w:rsidR="4321A70E" w:rsidRPr="5F62A764">
        <w:rPr>
          <w:rFonts w:ascii="Arial Nova" w:eastAsia="Arial Nova" w:hAnsi="Arial Nova" w:cs="Arial Nova"/>
          <w:color w:val="2A3330"/>
          <w:sz w:val="28"/>
          <w:szCs w:val="28"/>
        </w:rPr>
        <w:t xml:space="preserve">in </w:t>
      </w:r>
      <w:r w:rsidR="4321A70E" w:rsidRPr="5F62A764">
        <w:rPr>
          <w:rFonts w:ascii="Arial Nova" w:eastAsia="Arial Nova" w:hAnsi="Arial Nova" w:cs="Arial Nova"/>
          <w:i/>
          <w:iCs/>
          <w:color w:val="000000" w:themeColor="text1"/>
          <w:sz w:val="28"/>
          <w:szCs w:val="28"/>
        </w:rPr>
        <w:t>Disability Rts. N. Carolina</w:t>
      </w:r>
      <w:r w:rsidR="2C0C35AD" w:rsidRPr="5F62A764">
        <w:rPr>
          <w:rFonts w:ascii="Arial Nova" w:eastAsia="Arial Nova" w:hAnsi="Arial Nova" w:cs="Arial Nova"/>
          <w:color w:val="000000" w:themeColor="text1"/>
          <w:sz w:val="28"/>
          <w:szCs w:val="28"/>
        </w:rPr>
        <w:t xml:space="preserve"> when it rejected the state’s arguments that restrictions on voter assistance were needed to prevent fraud</w:t>
      </w:r>
      <w:r w:rsidRPr="5F62A764">
        <w:rPr>
          <w:rFonts w:ascii="Arial Nova" w:eastAsia="Arial Nova" w:hAnsi="Arial Nova" w:cs="Arial Nova"/>
          <w:color w:val="2A3330"/>
          <w:sz w:val="28"/>
          <w:szCs w:val="28"/>
        </w:rPr>
        <w:t xml:space="preserve">: </w:t>
      </w:r>
    </w:p>
    <w:p w14:paraId="1E469575" w14:textId="60A61669" w:rsidR="5E2FBD0F" w:rsidRDefault="1D85C88A" w:rsidP="5F62A764">
      <w:pPr>
        <w:spacing w:after="0" w:line="240" w:lineRule="auto"/>
        <w:ind w:left="720"/>
        <w:rPr>
          <w:rFonts w:ascii="Arial Nova" w:eastAsia="Arial Nova" w:hAnsi="Arial Nova" w:cs="Arial Nova"/>
          <w:color w:val="212121"/>
          <w:sz w:val="28"/>
          <w:szCs w:val="28"/>
        </w:rPr>
      </w:pPr>
      <w:r w:rsidRPr="5F62A764">
        <w:rPr>
          <w:rFonts w:ascii="Arial Nova" w:eastAsia="Arial Nova" w:hAnsi="Arial Nova" w:cs="Arial Nova"/>
          <w:color w:val="212121"/>
          <w:sz w:val="28"/>
          <w:szCs w:val="28"/>
        </w:rPr>
        <w:t>“</w:t>
      </w:r>
      <w:r w:rsidR="3FC0FF5A" w:rsidRPr="5F62A764">
        <w:rPr>
          <w:rFonts w:ascii="Arial Nova" w:eastAsia="Arial Nova" w:hAnsi="Arial Nova" w:cs="Arial Nova"/>
          <w:color w:val="212121"/>
          <w:sz w:val="28"/>
          <w:szCs w:val="28"/>
        </w:rPr>
        <w:t xml:space="preserve">[T]he Committee has concluded that [voters] must be permitted to have the assistance of a person </w:t>
      </w:r>
      <w:r w:rsidR="3FC0FF5A" w:rsidRPr="5F62A764">
        <w:rPr>
          <w:rFonts w:ascii="Arial Nova" w:eastAsia="Arial Nova" w:hAnsi="Arial Nova" w:cs="Arial Nova"/>
          <w:i/>
          <w:iCs/>
          <w:color w:val="212121"/>
          <w:sz w:val="28"/>
          <w:szCs w:val="28"/>
        </w:rPr>
        <w:t>of their own choice.</w:t>
      </w:r>
      <w:r w:rsidR="3FC0FF5A" w:rsidRPr="5F62A764">
        <w:rPr>
          <w:rFonts w:ascii="Arial Nova" w:eastAsia="Arial Nova" w:hAnsi="Arial Nova" w:cs="Arial Nova"/>
          <w:color w:val="212121"/>
          <w:sz w:val="28"/>
          <w:szCs w:val="28"/>
        </w:rPr>
        <w:t xml:space="preserve"> The Committee concluded that this is the only way to assure meaningful voting assistance and to avoid possible intimidation or manipulation of the voter. To do otherwise would deny these voters the same opportunity to vote enjoyed by all citizens.</w:t>
      </w:r>
      <w:r w:rsidR="571DC08F" w:rsidRPr="5F62A764">
        <w:rPr>
          <w:rFonts w:ascii="Arial Nova" w:eastAsia="Arial Nova" w:hAnsi="Arial Nova" w:cs="Arial Nova"/>
          <w:color w:val="212121"/>
          <w:sz w:val="28"/>
          <w:szCs w:val="28"/>
        </w:rPr>
        <w:t>”</w:t>
      </w:r>
    </w:p>
    <w:p w14:paraId="15DB992B" w14:textId="5F8E4E3C" w:rsidR="2452A3AC" w:rsidRDefault="2452A3AC" w:rsidP="5F62A764">
      <w:pPr>
        <w:spacing w:after="0" w:line="240" w:lineRule="auto"/>
        <w:rPr>
          <w:rFonts w:ascii="Arial Nova" w:eastAsia="Arial Nova" w:hAnsi="Arial Nova" w:cs="Arial Nova"/>
          <w:i/>
          <w:iCs/>
          <w:color w:val="000000" w:themeColor="text1"/>
          <w:sz w:val="28"/>
          <w:szCs w:val="28"/>
        </w:rPr>
      </w:pPr>
    </w:p>
    <w:p w14:paraId="7937B826" w14:textId="00E60C7F" w:rsidR="40FA2A92" w:rsidRDefault="7F1B05CD" w:rsidP="5F62A764">
      <w:pPr>
        <w:spacing w:after="0" w:line="240" w:lineRule="auto"/>
        <w:rPr>
          <w:rFonts w:ascii="Arial Nova" w:eastAsia="Arial Nova" w:hAnsi="Arial Nova" w:cs="Arial Nova"/>
          <w:color w:val="2A3330"/>
          <w:sz w:val="28"/>
          <w:szCs w:val="28"/>
        </w:rPr>
      </w:pPr>
      <w:r w:rsidRPr="5F62A764">
        <w:rPr>
          <w:rFonts w:ascii="Arial Nova" w:eastAsia="Arial Nova" w:hAnsi="Arial Nova" w:cs="Arial Nova"/>
          <w:i/>
          <w:iCs/>
          <w:color w:val="000000" w:themeColor="text1"/>
          <w:sz w:val="28"/>
          <w:szCs w:val="28"/>
        </w:rPr>
        <w:t>Disability Rts. N. Carolina v. N. Carolina State Bd. of Elections,</w:t>
      </w:r>
      <w:r w:rsidRPr="5F62A764">
        <w:rPr>
          <w:rFonts w:ascii="Arial Nova" w:eastAsia="Arial Nova" w:hAnsi="Arial Nova" w:cs="Arial Nova"/>
          <w:color w:val="000000" w:themeColor="text1"/>
          <w:sz w:val="28"/>
          <w:szCs w:val="28"/>
        </w:rPr>
        <w:t xml:space="preserve"> No. 5:21-CV-361-BO, 2022 WL 2678884 *4 (E.D.N.C. July 11, 2022), quoting </w:t>
      </w:r>
      <w:r w:rsidR="75B185A4" w:rsidRPr="5F62A764">
        <w:rPr>
          <w:rFonts w:ascii="Arial Nova" w:eastAsia="Arial Nova" w:hAnsi="Arial Nova" w:cs="Arial Nova"/>
          <w:color w:val="000000" w:themeColor="text1"/>
          <w:sz w:val="28"/>
          <w:szCs w:val="28"/>
        </w:rPr>
        <w:t xml:space="preserve">S.Rep. 97-417,  </w:t>
      </w:r>
      <w:r w:rsidR="3FC0FF5A" w:rsidRPr="5F62A764">
        <w:rPr>
          <w:rFonts w:ascii="Arial Nova" w:eastAsia="Arial Nova" w:hAnsi="Arial Nova" w:cs="Arial Nova"/>
          <w:color w:val="212121"/>
          <w:sz w:val="28"/>
          <w:szCs w:val="28"/>
        </w:rPr>
        <w:t>1982 U.S.C.C.A.N. 177, 240-41 (emphasis added)</w:t>
      </w:r>
      <w:r w:rsidR="74878DCD" w:rsidRPr="5F62A764">
        <w:rPr>
          <w:rFonts w:ascii="Arial Nova" w:eastAsia="Arial Nova" w:hAnsi="Arial Nova" w:cs="Arial Nova"/>
          <w:color w:val="212121"/>
          <w:sz w:val="28"/>
          <w:szCs w:val="28"/>
        </w:rPr>
        <w:t xml:space="preserve">. </w:t>
      </w:r>
    </w:p>
    <w:p w14:paraId="6031395F" w14:textId="458BA77C" w:rsidR="40FA2A92" w:rsidRDefault="40FA2A92" w:rsidP="5F62A764">
      <w:pPr>
        <w:spacing w:after="0" w:line="240" w:lineRule="auto"/>
        <w:rPr>
          <w:rFonts w:ascii="Arial Nova" w:eastAsia="Arial Nova" w:hAnsi="Arial Nova" w:cs="Arial Nova"/>
          <w:color w:val="2A3330"/>
          <w:sz w:val="28"/>
          <w:szCs w:val="28"/>
        </w:rPr>
      </w:pPr>
    </w:p>
    <w:p w14:paraId="0A9E4CBE" w14:textId="56DE040A" w:rsidR="40FA2A92" w:rsidRDefault="0D6AE31C" w:rsidP="5F62A764">
      <w:pPr>
        <w:spacing w:after="0" w:line="240" w:lineRule="auto"/>
        <w:rPr>
          <w:rFonts w:ascii="Arial Nova" w:eastAsia="Arial Nova" w:hAnsi="Arial Nova" w:cs="Arial Nova"/>
          <w:color w:val="2A3330"/>
          <w:sz w:val="28"/>
          <w:szCs w:val="28"/>
        </w:rPr>
      </w:pPr>
      <w:r w:rsidRPr="5F62A764">
        <w:rPr>
          <w:rFonts w:ascii="Arial Nova" w:eastAsia="Arial Nova" w:hAnsi="Arial Nova" w:cs="Arial Nova"/>
          <w:color w:val="2A3330"/>
          <w:sz w:val="28"/>
          <w:szCs w:val="28"/>
        </w:rPr>
        <w:t>A better approach is to ensure that institutionalized voters have access to information and assistance to ensure that they can vote equally to other voters with and without disabilities.</w:t>
      </w:r>
      <w:r w:rsidR="40FA2A92" w:rsidRPr="5F62A764">
        <w:rPr>
          <w:rStyle w:val="FootnoteReference"/>
          <w:rFonts w:ascii="Arial Nova" w:eastAsia="Arial Nova" w:hAnsi="Arial Nova" w:cs="Arial Nova"/>
          <w:color w:val="2A3330"/>
          <w:sz w:val="28"/>
          <w:szCs w:val="28"/>
        </w:rPr>
        <w:footnoteReference w:id="17"/>
      </w:r>
    </w:p>
    <w:p w14:paraId="61BC1DAC" w14:textId="227E2D29" w:rsidR="40FA2A92" w:rsidRDefault="0D6AE31C" w:rsidP="5F62A764">
      <w:pPr>
        <w:spacing w:after="0"/>
        <w:rPr>
          <w:rFonts w:ascii="Arial Nova" w:eastAsia="Arial Nova" w:hAnsi="Arial Nova" w:cs="Arial Nova"/>
          <w:color w:val="2A3330"/>
          <w:sz w:val="28"/>
          <w:szCs w:val="28"/>
        </w:rPr>
      </w:pPr>
      <w:r w:rsidRPr="5F62A764">
        <w:rPr>
          <w:rFonts w:ascii="Arial Nova" w:eastAsia="Arial Nova" w:hAnsi="Arial Nova" w:cs="Arial Nova"/>
          <w:color w:val="2A3330"/>
          <w:sz w:val="28"/>
          <w:szCs w:val="28"/>
        </w:rPr>
        <w:t xml:space="preserve">  </w:t>
      </w:r>
    </w:p>
    <w:p w14:paraId="36D1DEA2" w14:textId="0865CFC2" w:rsidR="7FCDF59C" w:rsidRDefault="6AFB1F94" w:rsidP="5F62A764">
      <w:pPr>
        <w:spacing w:after="0"/>
        <w:rPr>
          <w:rFonts w:ascii="Arial Nova" w:eastAsia="Arial Nova" w:hAnsi="Arial Nova" w:cs="Arial Nova"/>
          <w:color w:val="2A3330"/>
          <w:sz w:val="28"/>
          <w:szCs w:val="28"/>
        </w:rPr>
      </w:pPr>
      <w:r w:rsidRPr="5F62A764">
        <w:rPr>
          <w:rFonts w:ascii="Arial Nova" w:eastAsia="Arial Nova" w:hAnsi="Arial Nova" w:cs="Arial Nova"/>
          <w:color w:val="2A3330"/>
          <w:sz w:val="28"/>
          <w:szCs w:val="28"/>
        </w:rPr>
        <w:t>12.</w:t>
      </w:r>
      <w:r w:rsidR="4E787D2B" w:rsidRPr="5F62A764">
        <w:rPr>
          <w:rFonts w:ascii="Arial Nova" w:eastAsia="Arial Nova" w:hAnsi="Arial Nova" w:cs="Arial Nova"/>
          <w:color w:val="2A3330"/>
          <w:sz w:val="28"/>
          <w:szCs w:val="28"/>
        </w:rPr>
        <w:t xml:space="preserve"> </w:t>
      </w:r>
      <w:r w:rsidRPr="5F62A764">
        <w:rPr>
          <w:rFonts w:ascii="Arial Nova" w:eastAsia="Arial Nova" w:hAnsi="Arial Nova" w:cs="Arial Nova"/>
          <w:b/>
          <w:bCs/>
          <w:color w:val="2A3330"/>
          <w:sz w:val="28"/>
          <w:szCs w:val="28"/>
        </w:rPr>
        <w:t>Where Can I Find Local Resources to Help a Disabled Voter Get the Assistance They Need?</w:t>
      </w:r>
    </w:p>
    <w:p w14:paraId="15E9FEBF" w14:textId="0B2CE872" w:rsidR="4EFB5497" w:rsidRDefault="4EFB5497" w:rsidP="4EFB5497">
      <w:pPr>
        <w:spacing w:after="0"/>
        <w:rPr>
          <w:rFonts w:ascii="Arial Nova" w:eastAsia="Arial Nova" w:hAnsi="Arial Nova" w:cs="Arial Nova"/>
          <w:color w:val="2A3330"/>
          <w:sz w:val="28"/>
          <w:szCs w:val="28"/>
        </w:rPr>
      </w:pPr>
    </w:p>
    <w:p w14:paraId="7D1769C6" w14:textId="213FFEC9" w:rsidR="7FCDF59C" w:rsidRDefault="6AFB1F94" w:rsidP="5F62A764">
      <w:pPr>
        <w:pStyle w:val="ListParagraph"/>
        <w:numPr>
          <w:ilvl w:val="0"/>
          <w:numId w:val="1"/>
        </w:numPr>
        <w:spacing w:after="0" w:line="336" w:lineRule="exact"/>
        <w:rPr>
          <w:rFonts w:ascii="Arial Nova" w:eastAsia="Arial Nova" w:hAnsi="Arial Nova" w:cs="Arial Nova"/>
          <w:color w:val="494C4E"/>
          <w:sz w:val="28"/>
          <w:szCs w:val="28"/>
        </w:rPr>
      </w:pPr>
      <w:r w:rsidRPr="5F62A764">
        <w:rPr>
          <w:rFonts w:ascii="Arial Nova" w:eastAsia="Arial Nova" w:hAnsi="Arial Nova" w:cs="Arial Nova"/>
          <w:sz w:val="28"/>
          <w:szCs w:val="28"/>
        </w:rPr>
        <w:t xml:space="preserve">Contact your state’s Protection and Advocacy organizations </w:t>
      </w:r>
      <w:r w:rsidRPr="5F62A764">
        <w:rPr>
          <w:rFonts w:ascii="Arial Nova" w:eastAsia="Arial Nova" w:hAnsi="Arial Nova" w:cs="Arial Nova"/>
          <w:color w:val="494C4E"/>
          <w:sz w:val="28"/>
          <w:szCs w:val="28"/>
        </w:rPr>
        <w:t>(</w:t>
      </w:r>
      <w:hyperlink r:id="rId16">
        <w:r w:rsidRPr="5F62A764">
          <w:rPr>
            <w:rStyle w:val="Hyperlink"/>
            <w:rFonts w:ascii="Arial Nova" w:eastAsia="Arial Nova" w:hAnsi="Arial Nova" w:cs="Arial Nova"/>
            <w:color w:val="006FBF"/>
            <w:sz w:val="28"/>
            <w:szCs w:val="28"/>
            <w:u w:val="none"/>
          </w:rPr>
          <w:t>Find your state’s P&amp;A here.)</w:t>
        </w:r>
      </w:hyperlink>
      <w:r w:rsidRPr="5F62A764">
        <w:rPr>
          <w:rFonts w:ascii="Arial Nova" w:eastAsia="Arial Nova" w:hAnsi="Arial Nova" w:cs="Arial Nova"/>
          <w:color w:val="494C4E"/>
          <w:sz w:val="28"/>
          <w:szCs w:val="28"/>
        </w:rPr>
        <w:t xml:space="preserve"> </w:t>
      </w:r>
      <w:r w:rsidRPr="5F62A764">
        <w:rPr>
          <w:rFonts w:ascii="Arial Nova" w:eastAsia="Arial Nova" w:hAnsi="Arial Nova" w:cs="Arial Nova"/>
          <w:sz w:val="28"/>
          <w:szCs w:val="28"/>
        </w:rPr>
        <w:t xml:space="preserve">P&amp;As work year-round to educate voters </w:t>
      </w:r>
      <w:r w:rsidR="4750A4EE" w:rsidRPr="5F62A764">
        <w:rPr>
          <w:rFonts w:ascii="Arial Nova" w:eastAsia="Arial Nova" w:hAnsi="Arial Nova" w:cs="Arial Nova"/>
          <w:sz w:val="28"/>
          <w:szCs w:val="28"/>
        </w:rPr>
        <w:t xml:space="preserve">with disabilities </w:t>
      </w:r>
      <w:r w:rsidRPr="5F62A764">
        <w:rPr>
          <w:rFonts w:ascii="Arial Nova" w:eastAsia="Arial Nova" w:hAnsi="Arial Nova" w:cs="Arial Nova"/>
          <w:sz w:val="28"/>
          <w:szCs w:val="28"/>
        </w:rPr>
        <w:t>about their rights. P&amp;As also have unique access to meet with people in institutional settings, who are often less likely to be contacted about their voting rights.</w:t>
      </w:r>
    </w:p>
    <w:p w14:paraId="09F6F6C2" w14:textId="63B0EF88" w:rsidR="7FCDF59C" w:rsidRDefault="6AFB1F94" w:rsidP="5F62A764">
      <w:pPr>
        <w:pStyle w:val="ListParagraph"/>
        <w:numPr>
          <w:ilvl w:val="0"/>
          <w:numId w:val="1"/>
        </w:numPr>
        <w:spacing w:after="0" w:line="336" w:lineRule="exact"/>
        <w:rPr>
          <w:rFonts w:ascii="Arial Nova" w:eastAsia="Arial Nova" w:hAnsi="Arial Nova" w:cs="Arial Nova"/>
          <w:color w:val="000000" w:themeColor="text1"/>
          <w:sz w:val="28"/>
          <w:szCs w:val="28"/>
        </w:rPr>
      </w:pPr>
      <w:r w:rsidRPr="5F62A764">
        <w:rPr>
          <w:rFonts w:ascii="Arial Nova" w:eastAsia="Arial Nova" w:hAnsi="Arial Nova" w:cs="Arial Nova"/>
          <w:color w:val="000000" w:themeColor="text1"/>
          <w:sz w:val="28"/>
          <w:szCs w:val="28"/>
        </w:rPr>
        <w:lastRenderedPageBreak/>
        <w:t xml:space="preserve">The </w:t>
      </w:r>
      <w:r w:rsidR="020B2218" w:rsidRPr="5F62A764">
        <w:rPr>
          <w:rFonts w:ascii="Arial Nova" w:eastAsia="Arial Nova" w:hAnsi="Arial Nova" w:cs="Arial Nova"/>
          <w:color w:val="000000" w:themeColor="text1"/>
          <w:sz w:val="28"/>
          <w:szCs w:val="28"/>
        </w:rPr>
        <w:t xml:space="preserve">state </w:t>
      </w:r>
      <w:r w:rsidRPr="5F62A764">
        <w:rPr>
          <w:rFonts w:ascii="Arial Nova" w:eastAsia="Arial Nova" w:hAnsi="Arial Nova" w:cs="Arial Nova"/>
          <w:color w:val="000000" w:themeColor="text1"/>
          <w:sz w:val="28"/>
          <w:szCs w:val="28"/>
        </w:rPr>
        <w:t xml:space="preserve">Long-Term Care Ombudsman program may be able to help if a person who lives in long-term care facility, such as </w:t>
      </w:r>
      <w:r w:rsidR="0312936F" w:rsidRPr="5F62A764">
        <w:rPr>
          <w:rFonts w:ascii="Arial Nova" w:eastAsia="Arial Nova" w:hAnsi="Arial Nova" w:cs="Arial Nova"/>
          <w:color w:val="000000" w:themeColor="text1"/>
          <w:sz w:val="28"/>
          <w:szCs w:val="28"/>
        </w:rPr>
        <w:t xml:space="preserve">a </w:t>
      </w:r>
      <w:r w:rsidRPr="5F62A764">
        <w:rPr>
          <w:rFonts w:ascii="Arial Nova" w:eastAsia="Arial Nova" w:hAnsi="Arial Nova" w:cs="Arial Nova"/>
          <w:color w:val="000000" w:themeColor="text1"/>
          <w:sz w:val="28"/>
          <w:szCs w:val="28"/>
        </w:rPr>
        <w:t xml:space="preserve">nursing home </w:t>
      </w:r>
      <w:r w:rsidR="7C6E4DE3" w:rsidRPr="5F62A764">
        <w:rPr>
          <w:rFonts w:ascii="Arial Nova" w:eastAsia="Arial Nova" w:hAnsi="Arial Nova" w:cs="Arial Nova"/>
          <w:color w:val="000000" w:themeColor="text1"/>
          <w:sz w:val="28"/>
          <w:szCs w:val="28"/>
        </w:rPr>
        <w:t>or</w:t>
      </w:r>
      <w:r w:rsidRPr="5F62A764">
        <w:rPr>
          <w:rFonts w:ascii="Arial Nova" w:eastAsia="Arial Nova" w:hAnsi="Arial Nova" w:cs="Arial Nova"/>
          <w:color w:val="000000" w:themeColor="text1"/>
          <w:sz w:val="28"/>
          <w:szCs w:val="28"/>
        </w:rPr>
        <w:t xml:space="preserve"> assisted living facilit</w:t>
      </w:r>
      <w:r w:rsidR="25302737" w:rsidRPr="5F62A764">
        <w:rPr>
          <w:rFonts w:ascii="Arial Nova" w:eastAsia="Arial Nova" w:hAnsi="Arial Nova" w:cs="Arial Nova"/>
          <w:color w:val="000000" w:themeColor="text1"/>
          <w:sz w:val="28"/>
          <w:szCs w:val="28"/>
        </w:rPr>
        <w:t>y</w:t>
      </w:r>
      <w:r w:rsidRPr="5F62A764">
        <w:rPr>
          <w:rFonts w:ascii="Arial Nova" w:eastAsia="Arial Nova" w:hAnsi="Arial Nova" w:cs="Arial Nova"/>
          <w:color w:val="000000" w:themeColor="text1"/>
          <w:sz w:val="28"/>
          <w:szCs w:val="28"/>
        </w:rPr>
        <w:t xml:space="preserve">, is having difficulty exercising their right to vote. The </w:t>
      </w:r>
      <w:hyperlink r:id="rId17">
        <w:r w:rsidRPr="5F62A764">
          <w:rPr>
            <w:rStyle w:val="Hyperlink"/>
            <w:rFonts w:ascii="Arial Nova" w:eastAsia="Arial Nova" w:hAnsi="Arial Nova" w:cs="Arial Nova"/>
            <w:color w:val="0A5090"/>
            <w:sz w:val="28"/>
            <w:szCs w:val="28"/>
          </w:rPr>
          <w:t>National Ombudsman Resource Center</w:t>
        </w:r>
      </w:hyperlink>
      <w:r w:rsidRPr="5F62A764">
        <w:rPr>
          <w:rFonts w:ascii="Arial Nova" w:eastAsia="Arial Nova" w:hAnsi="Arial Nova" w:cs="Arial Nova"/>
          <w:color w:val="000000" w:themeColor="text1"/>
          <w:sz w:val="28"/>
          <w:szCs w:val="28"/>
        </w:rPr>
        <w:t xml:space="preserve"> has contact information for each state's program.</w:t>
      </w:r>
    </w:p>
    <w:p w14:paraId="054EB0D6" w14:textId="0FC60A50" w:rsidR="7FCDF59C" w:rsidRDefault="7FCDF59C" w:rsidP="4EFB5497">
      <w:pPr>
        <w:pStyle w:val="ListParagraph"/>
        <w:numPr>
          <w:ilvl w:val="0"/>
          <w:numId w:val="1"/>
        </w:numPr>
        <w:spacing w:after="0" w:line="336" w:lineRule="exact"/>
        <w:rPr>
          <w:rFonts w:ascii="Arial Nova" w:eastAsia="Arial Nova" w:hAnsi="Arial Nova" w:cs="Arial Nova"/>
          <w:color w:val="000000" w:themeColor="text1"/>
          <w:sz w:val="28"/>
          <w:szCs w:val="28"/>
        </w:rPr>
      </w:pPr>
      <w:r w:rsidRPr="4EFB5497">
        <w:rPr>
          <w:rFonts w:ascii="Arial Nova" w:eastAsia="Arial Nova" w:hAnsi="Arial Nova" w:cs="Arial Nova"/>
          <w:color w:val="000000" w:themeColor="text1"/>
          <w:sz w:val="28"/>
          <w:szCs w:val="28"/>
        </w:rPr>
        <w:t xml:space="preserve">Additional assistance, such as rides to polling places, may also be available. The </w:t>
      </w:r>
      <w:hyperlink r:id="rId18">
        <w:r w:rsidRPr="4EFB5497">
          <w:rPr>
            <w:rStyle w:val="Hyperlink"/>
            <w:rFonts w:ascii="Arial Nova" w:eastAsia="Arial Nova" w:hAnsi="Arial Nova" w:cs="Arial Nova"/>
            <w:color w:val="0A5090"/>
            <w:sz w:val="28"/>
            <w:szCs w:val="28"/>
          </w:rPr>
          <w:t>Eldercare Locator</w:t>
        </w:r>
      </w:hyperlink>
      <w:r w:rsidRPr="4EFB5497">
        <w:rPr>
          <w:rFonts w:ascii="Arial Nova" w:eastAsia="Arial Nova" w:hAnsi="Arial Nova" w:cs="Arial Nova"/>
          <w:color w:val="000000" w:themeColor="text1"/>
          <w:sz w:val="28"/>
          <w:szCs w:val="28"/>
        </w:rPr>
        <w:t xml:space="preserve"> can connect older adults to local assistance, and the </w:t>
      </w:r>
      <w:hyperlink r:id="rId19">
        <w:r w:rsidRPr="4EFB5497">
          <w:rPr>
            <w:rStyle w:val="Hyperlink"/>
            <w:rFonts w:ascii="Arial Nova" w:eastAsia="Arial Nova" w:hAnsi="Arial Nova" w:cs="Arial Nova"/>
            <w:color w:val="0A5090"/>
            <w:sz w:val="28"/>
            <w:szCs w:val="28"/>
          </w:rPr>
          <w:t>Disability Information and Assistance Line</w:t>
        </w:r>
      </w:hyperlink>
      <w:r w:rsidRPr="4EFB5497">
        <w:rPr>
          <w:rFonts w:ascii="Arial Nova" w:eastAsia="Arial Nova" w:hAnsi="Arial Nova" w:cs="Arial Nova"/>
          <w:color w:val="000000" w:themeColor="text1"/>
          <w:sz w:val="28"/>
          <w:szCs w:val="28"/>
        </w:rPr>
        <w:t xml:space="preserve"> can do the same for people with disabilities. Both are available by phone or live chat Monday - Friday from 8 a.m. to 9 p.m. (Eastern).</w:t>
      </w:r>
    </w:p>
    <w:p w14:paraId="5A907CFE" w14:textId="771683F1" w:rsidR="3B4CCD1A" w:rsidRDefault="16D9C938" w:rsidP="5F62A764">
      <w:pPr>
        <w:pStyle w:val="ListParagraph"/>
        <w:numPr>
          <w:ilvl w:val="0"/>
          <w:numId w:val="1"/>
        </w:numPr>
        <w:spacing w:after="0" w:line="336" w:lineRule="exact"/>
        <w:rPr>
          <w:rFonts w:ascii="Arial Nova" w:eastAsia="Arial Nova" w:hAnsi="Arial Nova" w:cs="Arial Nova"/>
          <w:sz w:val="28"/>
          <w:szCs w:val="28"/>
        </w:rPr>
      </w:pPr>
      <w:r w:rsidRPr="5F62A764">
        <w:rPr>
          <w:rFonts w:ascii="Arial Nova" w:eastAsia="Arial Nova" w:hAnsi="Arial Nova" w:cs="Arial Nova"/>
          <w:sz w:val="28"/>
          <w:szCs w:val="28"/>
        </w:rPr>
        <w:t>Contact a local organization that has information and/or resources about voting for people with disabilities. You may want to consider the following organizations.</w:t>
      </w:r>
    </w:p>
    <w:p w14:paraId="16CB1121" w14:textId="29EA9508" w:rsidR="3B4CCD1A" w:rsidRDefault="00000000" w:rsidP="5F62A764">
      <w:pPr>
        <w:pStyle w:val="ListParagraph"/>
        <w:numPr>
          <w:ilvl w:val="1"/>
          <w:numId w:val="1"/>
        </w:numPr>
        <w:spacing w:after="0"/>
        <w:rPr>
          <w:rFonts w:ascii="Arial Nova" w:eastAsia="Arial Nova" w:hAnsi="Arial Nova" w:cs="Arial Nova"/>
          <w:sz w:val="28"/>
          <w:szCs w:val="28"/>
        </w:rPr>
      </w:pPr>
      <w:hyperlink r:id="rId20">
        <w:r w:rsidR="16D9C938" w:rsidRPr="5F62A764">
          <w:rPr>
            <w:rStyle w:val="Hyperlink"/>
            <w:rFonts w:ascii="Arial Nova" w:eastAsia="Arial Nova" w:hAnsi="Arial Nova" w:cs="Arial Nova"/>
            <w:color w:val="006FBF"/>
            <w:sz w:val="28"/>
            <w:szCs w:val="28"/>
            <w:u w:val="none"/>
          </w:rPr>
          <w:t>GoVoter Project</w:t>
        </w:r>
      </w:hyperlink>
      <w:r w:rsidR="16D9C938" w:rsidRPr="5F62A764">
        <w:rPr>
          <w:rFonts w:ascii="Arial Nova" w:eastAsia="Arial Nova" w:hAnsi="Arial Nova" w:cs="Arial Nova"/>
          <w:color w:val="494C4E"/>
          <w:sz w:val="28"/>
          <w:szCs w:val="28"/>
        </w:rPr>
        <w:t xml:space="preserve"> by SABE, Self Advocates Becoming Empowered</w:t>
      </w:r>
    </w:p>
    <w:p w14:paraId="3D7DA7EE" w14:textId="3CFC175F" w:rsidR="3B4CCD1A" w:rsidRDefault="00000000" w:rsidP="5F62A764">
      <w:pPr>
        <w:pStyle w:val="ListParagraph"/>
        <w:numPr>
          <w:ilvl w:val="1"/>
          <w:numId w:val="1"/>
        </w:numPr>
        <w:spacing w:after="0"/>
        <w:rPr>
          <w:rFonts w:ascii="Arial Nova" w:eastAsia="Arial Nova" w:hAnsi="Arial Nova" w:cs="Arial Nova"/>
          <w:sz w:val="28"/>
          <w:szCs w:val="28"/>
        </w:rPr>
      </w:pPr>
      <w:hyperlink r:id="rId21">
        <w:r w:rsidR="16D9C938" w:rsidRPr="5F62A764">
          <w:rPr>
            <w:rStyle w:val="Hyperlink"/>
            <w:rFonts w:ascii="Arial Nova" w:eastAsia="Arial Nova" w:hAnsi="Arial Nova" w:cs="Arial Nova"/>
            <w:color w:val="006FBF"/>
            <w:sz w:val="28"/>
            <w:szCs w:val="28"/>
            <w:u w:val="none"/>
          </w:rPr>
          <w:t>REV UP: Register, Educate, Vote, Use your Power</w:t>
        </w:r>
      </w:hyperlink>
      <w:r w:rsidR="16D9C938" w:rsidRPr="5F62A764">
        <w:rPr>
          <w:rFonts w:ascii="Arial Nova" w:eastAsia="Arial Nova" w:hAnsi="Arial Nova" w:cs="Arial Nova"/>
          <w:color w:val="494C4E"/>
          <w:sz w:val="28"/>
          <w:szCs w:val="28"/>
        </w:rPr>
        <w:t xml:space="preserve"> </w:t>
      </w:r>
      <w:r w:rsidR="16D9C938" w:rsidRPr="5F62A764">
        <w:rPr>
          <w:rFonts w:ascii="Arial Nova" w:eastAsia="Arial Nova" w:hAnsi="Arial Nova" w:cs="Arial Nova"/>
          <w:sz w:val="28"/>
          <w:szCs w:val="28"/>
        </w:rPr>
        <w:t>by AAPD, American Association for People with Disabilities</w:t>
      </w:r>
    </w:p>
    <w:p w14:paraId="4BC4BCD6" w14:textId="757ABF0D" w:rsidR="29486623" w:rsidRDefault="10BD95A9" w:rsidP="5F62A764">
      <w:pPr>
        <w:pStyle w:val="ListParagraph"/>
        <w:keepLines/>
        <w:numPr>
          <w:ilvl w:val="1"/>
          <w:numId w:val="1"/>
        </w:numPr>
        <w:spacing w:after="0" w:line="240" w:lineRule="auto"/>
        <w:rPr>
          <w:rFonts w:ascii="Arial Nova" w:eastAsia="Arial Nova" w:hAnsi="Arial Nova" w:cs="Arial Nova"/>
          <w:sz w:val="28"/>
          <w:szCs w:val="28"/>
        </w:rPr>
      </w:pPr>
      <w:r w:rsidRPr="5F62A764">
        <w:rPr>
          <w:rFonts w:ascii="Arial Nova" w:eastAsia="Arial Nova" w:hAnsi="Arial Nova" w:cs="Arial Nova"/>
          <w:sz w:val="28"/>
          <w:szCs w:val="28"/>
        </w:rPr>
        <w:t xml:space="preserve">A local chapter of </w:t>
      </w:r>
      <w:hyperlink r:id="rId22">
        <w:r w:rsidRPr="5F62A764">
          <w:rPr>
            <w:rStyle w:val="Hyperlink"/>
            <w:rFonts w:ascii="Arial Nova" w:eastAsia="Arial Nova" w:hAnsi="Arial Nova" w:cs="Arial Nova"/>
            <w:sz w:val="28"/>
            <w:szCs w:val="28"/>
          </w:rPr>
          <w:t>The Arc</w:t>
        </w:r>
      </w:hyperlink>
    </w:p>
    <w:sectPr w:rsidR="29486623">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AA10" w14:textId="77777777" w:rsidR="0012731C" w:rsidRDefault="0012731C">
      <w:pPr>
        <w:spacing w:after="0" w:line="240" w:lineRule="auto"/>
      </w:pPr>
      <w:r>
        <w:separator/>
      </w:r>
    </w:p>
  </w:endnote>
  <w:endnote w:type="continuationSeparator" w:id="0">
    <w:p w14:paraId="6314BA0D" w14:textId="77777777" w:rsidR="0012731C" w:rsidRDefault="0012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52A3AC" w14:paraId="3845BA15" w14:textId="77777777" w:rsidTr="00A95F74">
      <w:trPr>
        <w:trHeight w:val="300"/>
      </w:trPr>
      <w:tc>
        <w:tcPr>
          <w:tcW w:w="3120" w:type="dxa"/>
        </w:tcPr>
        <w:p w14:paraId="53157FC5" w14:textId="247AC09F" w:rsidR="2452A3AC" w:rsidRDefault="2452A3AC" w:rsidP="00A95F74">
          <w:pPr>
            <w:pStyle w:val="Header"/>
            <w:ind w:left="-115"/>
          </w:pPr>
        </w:p>
      </w:tc>
      <w:tc>
        <w:tcPr>
          <w:tcW w:w="3120" w:type="dxa"/>
        </w:tcPr>
        <w:p w14:paraId="054A2635" w14:textId="2800AC1E" w:rsidR="2452A3AC" w:rsidRDefault="2452A3AC" w:rsidP="00A95F74">
          <w:pPr>
            <w:pStyle w:val="Header"/>
            <w:jc w:val="center"/>
          </w:pPr>
          <w:r>
            <w:fldChar w:fldCharType="begin"/>
          </w:r>
          <w:r>
            <w:instrText>PAGE</w:instrText>
          </w:r>
          <w:r>
            <w:fldChar w:fldCharType="separate"/>
          </w:r>
          <w:r w:rsidR="00A95F74">
            <w:rPr>
              <w:noProof/>
            </w:rPr>
            <w:t>1</w:t>
          </w:r>
          <w:r>
            <w:fldChar w:fldCharType="end"/>
          </w:r>
          <w:r w:rsidR="5F62A764">
            <w:t xml:space="preserve"> of </w:t>
          </w:r>
          <w:r>
            <w:fldChar w:fldCharType="begin"/>
          </w:r>
          <w:r>
            <w:instrText>NUMPAGES</w:instrText>
          </w:r>
          <w:r>
            <w:fldChar w:fldCharType="separate"/>
          </w:r>
          <w:r w:rsidR="00A95F74">
            <w:rPr>
              <w:noProof/>
            </w:rPr>
            <w:t>2</w:t>
          </w:r>
          <w:r>
            <w:fldChar w:fldCharType="end"/>
          </w:r>
        </w:p>
      </w:tc>
      <w:tc>
        <w:tcPr>
          <w:tcW w:w="3120" w:type="dxa"/>
        </w:tcPr>
        <w:p w14:paraId="505996C1" w14:textId="577F0710" w:rsidR="2452A3AC" w:rsidRDefault="2452A3AC" w:rsidP="00A95F74">
          <w:pPr>
            <w:pStyle w:val="Header"/>
            <w:ind w:right="-115"/>
            <w:jc w:val="right"/>
          </w:pPr>
        </w:p>
      </w:tc>
    </w:tr>
  </w:tbl>
  <w:p w14:paraId="4B0BB460" w14:textId="6753A19F" w:rsidR="2452A3AC" w:rsidRDefault="2452A3AC" w:rsidP="00A95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59B6" w14:textId="77777777" w:rsidR="0012731C" w:rsidRDefault="0012731C">
      <w:pPr>
        <w:spacing w:after="0" w:line="240" w:lineRule="auto"/>
      </w:pPr>
      <w:r>
        <w:separator/>
      </w:r>
    </w:p>
  </w:footnote>
  <w:footnote w:type="continuationSeparator" w:id="0">
    <w:p w14:paraId="796159CA" w14:textId="77777777" w:rsidR="0012731C" w:rsidRDefault="0012731C">
      <w:pPr>
        <w:spacing w:after="0" w:line="240" w:lineRule="auto"/>
      </w:pPr>
      <w:r>
        <w:continuationSeparator/>
      </w:r>
    </w:p>
  </w:footnote>
  <w:footnote w:id="1">
    <w:p w14:paraId="5909F9C9" w14:textId="5FB3AD86" w:rsidR="3B6CE711" w:rsidRDefault="3B6CE711" w:rsidP="3B6CE711">
      <w:pPr>
        <w:pStyle w:val="FootnoteText"/>
      </w:pPr>
      <w:r w:rsidRPr="3B6CE711">
        <w:rPr>
          <w:rStyle w:val="FootnoteReference"/>
        </w:rPr>
        <w:footnoteRef/>
      </w:r>
      <w:r w:rsidRPr="3B6CE711">
        <w:rPr>
          <w:rFonts w:ascii="Arial Nova" w:eastAsia="Arial Nova" w:hAnsi="Arial Nova" w:cs="Arial Nova"/>
          <w:sz w:val="24"/>
          <w:szCs w:val="24"/>
        </w:rPr>
        <w:t xml:space="preserve"> L. Schur </w:t>
      </w:r>
      <w:r w:rsidRPr="3B6CE711">
        <w:rPr>
          <w:rFonts w:ascii="Arial Nova" w:eastAsia="Arial Nova" w:hAnsi="Arial Nova" w:cs="Arial Nova"/>
          <w:i/>
          <w:iCs/>
          <w:sz w:val="24"/>
          <w:szCs w:val="24"/>
        </w:rPr>
        <w:t>et al.</w:t>
      </w:r>
      <w:r w:rsidRPr="3B6CE711">
        <w:rPr>
          <w:rFonts w:ascii="Arial Nova" w:eastAsia="Arial Nova" w:hAnsi="Arial Nova" w:cs="Arial Nova"/>
          <w:sz w:val="24"/>
          <w:szCs w:val="24"/>
        </w:rPr>
        <w:t xml:space="preserve">, </w:t>
      </w:r>
      <w:r w:rsidRPr="3B6CE711">
        <w:rPr>
          <w:rFonts w:ascii="Arial Nova" w:eastAsia="Arial Nova" w:hAnsi="Arial Nova" w:cs="Arial Nova"/>
          <w:i/>
          <w:iCs/>
          <w:sz w:val="24"/>
          <w:szCs w:val="24"/>
        </w:rPr>
        <w:t>Disability and Voter Turnout in the 2022 Elections</w:t>
      </w:r>
      <w:r w:rsidRPr="3B6CE711">
        <w:rPr>
          <w:rFonts w:ascii="Arial Nova" w:eastAsia="Arial Nova" w:hAnsi="Arial Nova" w:cs="Arial Nova"/>
          <w:sz w:val="24"/>
          <w:szCs w:val="24"/>
        </w:rPr>
        <w:t>, U.S. Election Commission, July 2023. https://smlr.rutgers.edu/sites/default/files/Documents/Centers/Program_Disability_Research/Fact_Sheet_Disability_Voter_Turnout_2022_Elections.pdf.</w:t>
      </w:r>
    </w:p>
  </w:footnote>
  <w:footnote w:id="2">
    <w:p w14:paraId="0E472BDF" w14:textId="72A416C4" w:rsidR="3B6CE711" w:rsidRDefault="3B6CE711" w:rsidP="3B6CE711">
      <w:pPr>
        <w:pStyle w:val="FootnoteText"/>
      </w:pPr>
      <w:r w:rsidRPr="3B6CE711">
        <w:rPr>
          <w:rStyle w:val="FootnoteReference"/>
        </w:rPr>
        <w:footnoteRef/>
      </w:r>
      <w:r>
        <w:t xml:space="preserve"> </w:t>
      </w:r>
      <w:r w:rsidRPr="3B6CE711">
        <w:rPr>
          <w:rFonts w:ascii="Arial Nova" w:eastAsia="Arial Nova" w:hAnsi="Arial Nova" w:cs="Arial Nova"/>
          <w:sz w:val="24"/>
          <w:szCs w:val="24"/>
        </w:rPr>
        <w:t xml:space="preserve">L. Schur, </w:t>
      </w:r>
      <w:r w:rsidRPr="3B6CE711">
        <w:rPr>
          <w:rFonts w:ascii="Arial Nova" w:eastAsia="Arial Nova" w:hAnsi="Arial Nova" w:cs="Arial Nova"/>
          <w:i/>
          <w:iCs/>
          <w:sz w:val="24"/>
          <w:szCs w:val="24"/>
        </w:rPr>
        <w:t>et al</w:t>
      </w:r>
      <w:r w:rsidRPr="3B6CE711">
        <w:rPr>
          <w:rFonts w:ascii="Arial Nova" w:eastAsia="Arial Nova" w:hAnsi="Arial Nova" w:cs="Arial Nova"/>
          <w:sz w:val="24"/>
          <w:szCs w:val="24"/>
        </w:rPr>
        <w:t>.</w:t>
      </w:r>
      <w:r w:rsidRPr="3B6CE711">
        <w:rPr>
          <w:rFonts w:ascii="Arial Nova" w:eastAsia="Arial Nova" w:hAnsi="Arial Nova" w:cs="Arial Nova"/>
          <w:i/>
          <w:iCs/>
          <w:sz w:val="24"/>
          <w:szCs w:val="24"/>
        </w:rPr>
        <w:t xml:space="preserve"> Disability and Voting Accessibility in the 2022 Elections</w:t>
      </w:r>
      <w:r w:rsidRPr="3B6CE711">
        <w:rPr>
          <w:rFonts w:ascii="Arial Nova" w:eastAsia="Arial Nova" w:hAnsi="Arial Nova" w:cs="Arial Nova"/>
          <w:sz w:val="24"/>
          <w:szCs w:val="24"/>
        </w:rPr>
        <w:t>, U.S. Election Assistance Commission, July 2023. https://smlr.rutgers.edu/sites/default/files/Documents/Centers/Program_Disability_Research/Disability_Voting_Accessibility_2022_Elections_Report.pdf.</w:t>
      </w:r>
    </w:p>
  </w:footnote>
  <w:footnote w:id="3">
    <w:p w14:paraId="45B53223" w14:textId="6A1B288C" w:rsidR="1557F3F6" w:rsidRDefault="1557F3F6" w:rsidP="1557F3F6">
      <w:pPr>
        <w:keepLines/>
        <w:spacing w:after="0" w:line="240" w:lineRule="auto"/>
        <w:rPr>
          <w:rFonts w:ascii="Arial" w:eastAsia="Arial" w:hAnsi="Arial" w:cs="Arial"/>
          <w:sz w:val="24"/>
          <w:szCs w:val="24"/>
        </w:rPr>
      </w:pPr>
      <w:r w:rsidRPr="1557F3F6">
        <w:rPr>
          <w:rStyle w:val="FootnoteReference"/>
        </w:rPr>
        <w:footnoteRef/>
      </w:r>
      <w:r>
        <w:t xml:space="preserve"> </w:t>
      </w:r>
      <w:r w:rsidRPr="1557F3F6">
        <w:rPr>
          <w:rFonts w:ascii="Arial" w:eastAsia="Arial" w:hAnsi="Arial" w:cs="Arial"/>
          <w:sz w:val="24"/>
          <w:szCs w:val="24"/>
        </w:rPr>
        <w:t>Section 504 applies to entities that receive federal funding and generally provides the same rights and remedies as the ADA. 29 U.S.C. § 794(a). This section will refer to the ADA for brevity’s sake but is largely applicable to Section 504 as well.</w:t>
      </w:r>
    </w:p>
    <w:p w14:paraId="775DC5B7" w14:textId="1AA111DC" w:rsidR="1557F3F6" w:rsidRDefault="1557F3F6" w:rsidP="1557F3F6">
      <w:pPr>
        <w:pStyle w:val="FootnoteText"/>
      </w:pPr>
    </w:p>
  </w:footnote>
  <w:footnote w:id="4">
    <w:p w14:paraId="0A5F9816" w14:textId="5EF90D6B" w:rsidR="1557F3F6" w:rsidRDefault="1557F3F6" w:rsidP="1557F3F6">
      <w:pPr>
        <w:keepLines/>
        <w:spacing w:after="0" w:line="240" w:lineRule="auto"/>
        <w:rPr>
          <w:rFonts w:ascii="Arial" w:eastAsia="Arial" w:hAnsi="Arial" w:cs="Arial"/>
          <w:sz w:val="24"/>
          <w:szCs w:val="24"/>
        </w:rPr>
      </w:pPr>
      <w:r w:rsidRPr="1557F3F6">
        <w:rPr>
          <w:rStyle w:val="FootnoteReference"/>
        </w:rPr>
        <w:footnoteRef/>
      </w:r>
      <w:r>
        <w:t xml:space="preserve"> </w:t>
      </w:r>
      <w:r w:rsidRPr="1557F3F6">
        <w:rPr>
          <w:rFonts w:ascii="Arial" w:eastAsia="Arial" w:hAnsi="Arial" w:cs="Arial"/>
          <w:sz w:val="24"/>
          <w:szCs w:val="24"/>
        </w:rPr>
        <w:t>Under Section 504, a “program or activity” receiving federal financial assistance is</w:t>
      </w:r>
    </w:p>
    <w:p w14:paraId="2066CD1C" w14:textId="494CA05E" w:rsidR="1557F3F6" w:rsidRDefault="1557F3F6" w:rsidP="1557F3F6">
      <w:pPr>
        <w:pStyle w:val="FootnoteText"/>
        <w:rPr>
          <w:rFonts w:ascii="Arial" w:eastAsia="Arial" w:hAnsi="Arial" w:cs="Arial"/>
          <w:sz w:val="24"/>
          <w:szCs w:val="24"/>
        </w:rPr>
      </w:pPr>
      <w:r w:rsidRPr="1557F3F6">
        <w:rPr>
          <w:rFonts w:ascii="Arial" w:eastAsia="Arial" w:hAnsi="Arial" w:cs="Arial"/>
          <w:sz w:val="24"/>
          <w:szCs w:val="24"/>
        </w:rPr>
        <w:t>defined at 29 U.S.C. § 794(b).</w:t>
      </w:r>
    </w:p>
  </w:footnote>
  <w:footnote w:id="5">
    <w:p w14:paraId="07A1709D" w14:textId="679BB412" w:rsidR="5F62A764" w:rsidRDefault="5F62A764" w:rsidP="5F62A764">
      <w:pPr>
        <w:keepLines/>
        <w:spacing w:after="0" w:line="240" w:lineRule="auto"/>
        <w:rPr>
          <w:rFonts w:ascii="Arial Nova" w:eastAsia="Arial Nova" w:hAnsi="Arial Nova" w:cs="Arial Nova"/>
          <w:sz w:val="24"/>
          <w:szCs w:val="24"/>
        </w:rPr>
      </w:pPr>
      <w:r w:rsidRPr="5F62A764">
        <w:rPr>
          <w:rStyle w:val="FootnoteReference"/>
        </w:rPr>
        <w:footnoteRef/>
      </w:r>
      <w:r>
        <w:t xml:space="preserve"> </w:t>
      </w:r>
      <w:r w:rsidRPr="5F62A764">
        <w:rPr>
          <w:rFonts w:ascii="Arial Nova" w:eastAsia="Arial Nova" w:hAnsi="Arial Nova" w:cs="Arial Nova"/>
          <w:sz w:val="24"/>
          <w:szCs w:val="24"/>
        </w:rPr>
        <w:t>The restriction on who can assist an institutionalized voter is not unique to</w:t>
      </w:r>
    </w:p>
    <w:p w14:paraId="1D34862C" w14:textId="4FA81DAD" w:rsidR="5F62A764" w:rsidRDefault="5F62A764" w:rsidP="5F62A764">
      <w:pPr>
        <w:keepLines/>
        <w:spacing w:after="0" w:line="240" w:lineRule="auto"/>
        <w:rPr>
          <w:rFonts w:ascii="Arial Nova" w:eastAsia="Arial Nova" w:hAnsi="Arial Nova" w:cs="Arial Nova"/>
          <w:sz w:val="24"/>
          <w:szCs w:val="24"/>
        </w:rPr>
      </w:pPr>
      <w:r w:rsidRPr="5F62A764">
        <w:rPr>
          <w:rFonts w:ascii="Arial Nova" w:eastAsia="Arial Nova" w:hAnsi="Arial Nova" w:cs="Arial Nova"/>
          <w:sz w:val="24"/>
          <w:szCs w:val="24"/>
        </w:rPr>
        <w:t>North Carolina. For example, Louisiana state law contains a similar</w:t>
      </w:r>
    </w:p>
    <w:p w14:paraId="2F3A3F79" w14:textId="23CA9E89" w:rsidR="5F62A764" w:rsidRDefault="5F62A764" w:rsidP="5F62A764">
      <w:pPr>
        <w:keepLines/>
        <w:spacing w:after="0" w:line="240" w:lineRule="auto"/>
        <w:rPr>
          <w:rFonts w:ascii="Arial Nova" w:eastAsia="Arial Nova" w:hAnsi="Arial Nova" w:cs="Arial Nova"/>
          <w:sz w:val="24"/>
          <w:szCs w:val="24"/>
        </w:rPr>
      </w:pPr>
      <w:r w:rsidRPr="5F62A764">
        <w:rPr>
          <w:rFonts w:ascii="Arial Nova" w:eastAsia="Arial Nova" w:hAnsi="Arial Nova" w:cs="Arial Nova"/>
          <w:sz w:val="24"/>
          <w:szCs w:val="24"/>
        </w:rPr>
        <w:t>restriction on the ability of facility staff to assist a resident to vote. “The</w:t>
      </w:r>
    </w:p>
    <w:p w14:paraId="39634207" w14:textId="20A09777" w:rsidR="5F62A764" w:rsidRDefault="5F62A764" w:rsidP="5F62A764">
      <w:pPr>
        <w:keepLines/>
        <w:spacing w:after="0" w:line="240" w:lineRule="auto"/>
        <w:rPr>
          <w:rFonts w:ascii="Arial Nova" w:eastAsia="Arial Nova" w:hAnsi="Arial Nova" w:cs="Arial Nova"/>
          <w:sz w:val="24"/>
          <w:szCs w:val="24"/>
        </w:rPr>
      </w:pPr>
      <w:r w:rsidRPr="5F62A764">
        <w:rPr>
          <w:rFonts w:ascii="Arial Nova" w:eastAsia="Arial Nova" w:hAnsi="Arial Nova" w:cs="Arial Nova"/>
          <w:sz w:val="24"/>
          <w:szCs w:val="24"/>
        </w:rPr>
        <w:t>voter may receive assistance from any person selected by him, except a</w:t>
      </w:r>
    </w:p>
    <w:p w14:paraId="2E134FF6" w14:textId="69A8E56F" w:rsidR="5F62A764" w:rsidRDefault="5F62A764" w:rsidP="5F62A764">
      <w:pPr>
        <w:keepLines/>
        <w:spacing w:after="0" w:line="240" w:lineRule="auto"/>
        <w:rPr>
          <w:rFonts w:ascii="Arial Nova" w:eastAsia="Arial Nova" w:hAnsi="Arial Nova" w:cs="Arial Nova"/>
          <w:sz w:val="24"/>
          <w:szCs w:val="24"/>
        </w:rPr>
      </w:pPr>
      <w:r w:rsidRPr="5F62A764">
        <w:rPr>
          <w:rFonts w:ascii="Arial Nova" w:eastAsia="Arial Nova" w:hAnsi="Arial Nova" w:cs="Arial Nova"/>
          <w:sz w:val="24"/>
          <w:szCs w:val="24"/>
        </w:rPr>
        <w:t>person who is prohibited from assisting a voter pursuant to [state law</w:t>
      </w:r>
    </w:p>
    <w:p w14:paraId="4368E6D7" w14:textId="7621D229" w:rsidR="5F62A764" w:rsidRDefault="5F62A764" w:rsidP="5F62A764">
      <w:pPr>
        <w:keepLines/>
        <w:spacing w:after="0" w:line="240" w:lineRule="auto"/>
        <w:rPr>
          <w:rFonts w:ascii="Arial Nova" w:eastAsia="Arial Nova" w:hAnsi="Arial Nova" w:cs="Arial Nova"/>
          <w:sz w:val="24"/>
          <w:szCs w:val="24"/>
        </w:rPr>
      </w:pPr>
      <w:r w:rsidRPr="5F62A764">
        <w:rPr>
          <w:rFonts w:ascii="Arial Nova" w:eastAsia="Arial Nova" w:hAnsi="Arial Nova" w:cs="Arial Nova"/>
          <w:sz w:val="24"/>
          <w:szCs w:val="24"/>
        </w:rPr>
        <w:t>limitations on early voting] and the owner, operator, or administrator of the</w:t>
      </w:r>
    </w:p>
    <w:p w14:paraId="2D862436" w14:textId="0B2D181A" w:rsidR="5F62A764" w:rsidRDefault="5F62A764" w:rsidP="5F62A764">
      <w:pPr>
        <w:keepLines/>
        <w:spacing w:after="0" w:line="240" w:lineRule="auto"/>
        <w:rPr>
          <w:rFonts w:ascii="Arial Nova" w:eastAsia="Arial Nova" w:hAnsi="Arial Nova" w:cs="Arial Nova"/>
          <w:sz w:val="24"/>
          <w:szCs w:val="24"/>
        </w:rPr>
      </w:pPr>
      <w:r w:rsidRPr="5F62A764">
        <w:rPr>
          <w:rFonts w:ascii="Arial Nova" w:eastAsia="Arial Nova" w:hAnsi="Arial Nova" w:cs="Arial Nova"/>
          <w:sz w:val="24"/>
          <w:szCs w:val="24"/>
        </w:rPr>
        <w:t>nursing home or an employee of any of them.” LA Rev Stat § 18:1333(G)(4)(a).</w:t>
      </w:r>
    </w:p>
    <w:p w14:paraId="2E37176C" w14:textId="38D25899" w:rsidR="5F62A764" w:rsidRDefault="5F62A764" w:rsidP="5F62A764">
      <w:pPr>
        <w:pStyle w:val="FootnoteText"/>
      </w:pPr>
    </w:p>
  </w:footnote>
  <w:footnote w:id="6">
    <w:p w14:paraId="4B1F423A" w14:textId="3CC3923B" w:rsidR="02ED94A1" w:rsidRDefault="02ED94A1" w:rsidP="5F62A764">
      <w:pPr>
        <w:keepLines/>
        <w:spacing w:after="0" w:line="240" w:lineRule="auto"/>
        <w:rPr>
          <w:rFonts w:ascii="Arial" w:eastAsia="Arial" w:hAnsi="Arial" w:cs="Arial"/>
          <w:sz w:val="24"/>
          <w:szCs w:val="24"/>
        </w:rPr>
      </w:pPr>
      <w:r w:rsidRPr="02ED94A1">
        <w:rPr>
          <w:rStyle w:val="FootnoteReference"/>
        </w:rPr>
        <w:footnoteRef/>
      </w:r>
      <w:r w:rsidR="5F62A764">
        <w:t xml:space="preserve"> </w:t>
      </w:r>
      <w:r w:rsidR="5F62A764" w:rsidRPr="5F62A764">
        <w:rPr>
          <w:rFonts w:ascii="Arial" w:eastAsia="Arial" w:hAnsi="Arial" w:cs="Arial"/>
          <w:sz w:val="24"/>
          <w:szCs w:val="24"/>
        </w:rPr>
        <w:t xml:space="preserve">S.B.1, signed into law on September 7, 2021, modified many sections of the Texas Election Code. TX S.B. 1, 87th Legislature 1st Special Session (Tx. 2021). S.B.1 contains a number of voter assistance restrictions which are currently being litigated in the combined case named </w:t>
      </w:r>
      <w:r w:rsidR="5F62A764" w:rsidRPr="5F62A764">
        <w:rPr>
          <w:rFonts w:ascii="Arial" w:eastAsia="Arial" w:hAnsi="Arial" w:cs="Arial"/>
          <w:i/>
          <w:iCs/>
          <w:sz w:val="24"/>
          <w:szCs w:val="24"/>
        </w:rPr>
        <w:t>La Unión Del Pueblo Entero (LUPE), et al. v. Gregory W. Abbott</w:t>
      </w:r>
      <w:r w:rsidR="5F62A764" w:rsidRPr="5F62A764">
        <w:rPr>
          <w:rFonts w:ascii="Arial" w:eastAsia="Arial" w:hAnsi="Arial" w:cs="Arial"/>
          <w:sz w:val="24"/>
          <w:szCs w:val="24"/>
        </w:rPr>
        <w:t>, et al., Civil Action No. 5:21-cv-844 (XR) (Consolidated Cases), W.D. Tx..</w:t>
      </w:r>
    </w:p>
    <w:p w14:paraId="0596A083" w14:textId="45C2AB1C" w:rsidR="02ED94A1" w:rsidRDefault="02ED94A1" w:rsidP="02ED94A1">
      <w:pPr>
        <w:pStyle w:val="FootnoteText"/>
      </w:pPr>
    </w:p>
  </w:footnote>
  <w:footnote w:id="7">
    <w:p w14:paraId="523E6145" w14:textId="1EA4440D" w:rsidR="5F62A764" w:rsidRDefault="5F62A764" w:rsidP="5F62A764">
      <w:pPr>
        <w:pStyle w:val="FootnoteText"/>
        <w:rPr>
          <w:rFonts w:ascii="Arial" w:eastAsia="Arial" w:hAnsi="Arial" w:cs="Arial"/>
          <w:sz w:val="28"/>
          <w:szCs w:val="28"/>
        </w:rPr>
      </w:pPr>
      <w:r w:rsidRPr="5F62A764">
        <w:rPr>
          <w:rStyle w:val="FootnoteReference"/>
        </w:rPr>
        <w:footnoteRef/>
      </w:r>
      <w:r>
        <w:t xml:space="preserve"> </w:t>
      </w:r>
      <w:r w:rsidRPr="5F62A764">
        <w:rPr>
          <w:rFonts w:ascii="Arial" w:eastAsia="Arial" w:hAnsi="Arial" w:cs="Arial"/>
          <w:sz w:val="24"/>
          <w:szCs w:val="24"/>
        </w:rPr>
        <w:t xml:space="preserve">See </w:t>
      </w:r>
      <w:hyperlink r:id="rId1">
        <w:r w:rsidRPr="5F62A764">
          <w:rPr>
            <w:rStyle w:val="Hyperlink"/>
            <w:rFonts w:ascii="Arial" w:eastAsia="Arial" w:hAnsi="Arial" w:cs="Arial"/>
            <w:sz w:val="24"/>
            <w:szCs w:val="24"/>
          </w:rPr>
          <w:t>Ballotpedia</w:t>
        </w:r>
      </w:hyperlink>
      <w:r w:rsidRPr="5F62A764">
        <w:rPr>
          <w:rFonts w:ascii="Arial" w:eastAsia="Arial" w:hAnsi="Arial" w:cs="Arial"/>
          <w:sz w:val="24"/>
          <w:szCs w:val="24"/>
        </w:rPr>
        <w:t xml:space="preserve"> for state requirements for and limitations on ballot return assistance.</w:t>
      </w:r>
    </w:p>
  </w:footnote>
  <w:footnote w:id="8">
    <w:p w14:paraId="1FE4C0CA" w14:textId="10A82C7A" w:rsidR="02ED94A1" w:rsidRDefault="02ED94A1" w:rsidP="02ED94A1">
      <w:pPr>
        <w:keepLines/>
        <w:spacing w:line="240" w:lineRule="auto"/>
        <w:rPr>
          <w:rFonts w:ascii="Arial" w:eastAsia="Arial" w:hAnsi="Arial" w:cs="Arial"/>
          <w:sz w:val="24"/>
          <w:szCs w:val="24"/>
        </w:rPr>
      </w:pPr>
      <w:r w:rsidRPr="02ED94A1">
        <w:rPr>
          <w:rStyle w:val="FootnoteReference"/>
        </w:rPr>
        <w:footnoteRef/>
      </w:r>
      <w:r>
        <w:t xml:space="preserve"> </w:t>
      </w:r>
      <w:r w:rsidRPr="02ED94A1">
        <w:rPr>
          <w:rFonts w:ascii="Arial" w:eastAsia="Arial" w:hAnsi="Arial" w:cs="Arial"/>
          <w:i/>
          <w:iCs/>
          <w:sz w:val="24"/>
          <w:szCs w:val="24"/>
        </w:rPr>
        <w:t>See</w:t>
      </w:r>
      <w:r w:rsidRPr="02ED94A1">
        <w:rPr>
          <w:rFonts w:ascii="Arial" w:eastAsia="Arial" w:hAnsi="Arial" w:cs="Arial"/>
          <w:sz w:val="24"/>
          <w:szCs w:val="24"/>
        </w:rPr>
        <w:t xml:space="preserve"> </w:t>
      </w:r>
      <w:hyperlink r:id="rId2">
        <w:r w:rsidRPr="02ED94A1">
          <w:rPr>
            <w:rStyle w:val="Hyperlink"/>
            <w:rFonts w:ascii="Arial" w:eastAsia="Arial" w:hAnsi="Arial" w:cs="Arial"/>
            <w:sz w:val="24"/>
            <w:szCs w:val="24"/>
          </w:rPr>
          <w:t>Bazelon Center chart</w:t>
        </w:r>
      </w:hyperlink>
      <w:r w:rsidRPr="02ED94A1">
        <w:rPr>
          <w:rFonts w:ascii="Arial" w:eastAsia="Arial" w:hAnsi="Arial" w:cs="Arial"/>
          <w:sz w:val="24"/>
          <w:szCs w:val="24"/>
        </w:rPr>
        <w:t xml:space="preserve"> for each state’s voter competency laws (current as of October 2020).</w:t>
      </w:r>
    </w:p>
    <w:p w14:paraId="4C06B984" w14:textId="437A10CA" w:rsidR="02ED94A1" w:rsidRDefault="02ED94A1" w:rsidP="02ED94A1">
      <w:pPr>
        <w:pStyle w:val="FootnoteText"/>
      </w:pPr>
    </w:p>
  </w:footnote>
  <w:footnote w:id="9">
    <w:p w14:paraId="07F59060" w14:textId="5898D7B6" w:rsidR="02ED94A1" w:rsidRDefault="02ED94A1" w:rsidP="02ED94A1">
      <w:pPr>
        <w:pStyle w:val="FootnoteText"/>
        <w:rPr>
          <w:rFonts w:ascii="Arial" w:eastAsia="Arial" w:hAnsi="Arial" w:cs="Arial"/>
          <w:sz w:val="24"/>
          <w:szCs w:val="24"/>
        </w:rPr>
      </w:pPr>
      <w:r w:rsidRPr="02ED94A1">
        <w:rPr>
          <w:rStyle w:val="FootnoteReference"/>
        </w:rPr>
        <w:footnoteRef/>
      </w:r>
      <w:r>
        <w:t xml:space="preserve"> </w:t>
      </w:r>
      <w:r w:rsidRPr="02ED94A1">
        <w:rPr>
          <w:rFonts w:ascii="Arial" w:eastAsia="Arial" w:hAnsi="Arial" w:cs="Arial"/>
          <w:sz w:val="24"/>
          <w:szCs w:val="24"/>
        </w:rPr>
        <w:t xml:space="preserve">For more in-depth analysis of this issue, </w:t>
      </w:r>
      <w:r w:rsidRPr="02ED94A1">
        <w:rPr>
          <w:rFonts w:ascii="Arial" w:eastAsia="Arial" w:hAnsi="Arial" w:cs="Arial"/>
          <w:i/>
          <w:iCs/>
          <w:sz w:val="24"/>
          <w:szCs w:val="24"/>
        </w:rPr>
        <w:t>see</w:t>
      </w:r>
      <w:r w:rsidRPr="02ED94A1">
        <w:rPr>
          <w:rFonts w:ascii="Arial" w:eastAsia="Arial" w:hAnsi="Arial" w:cs="Arial"/>
          <w:sz w:val="24"/>
          <w:szCs w:val="24"/>
        </w:rPr>
        <w:t xml:space="preserve"> </w:t>
      </w:r>
      <w:hyperlink r:id="rId3">
        <w:r w:rsidRPr="02ED94A1">
          <w:rPr>
            <w:rStyle w:val="Hyperlink"/>
            <w:rFonts w:ascii="Arial" w:eastAsia="Arial" w:hAnsi="Arial" w:cs="Arial"/>
            <w:sz w:val="24"/>
            <w:szCs w:val="24"/>
          </w:rPr>
          <w:t>Bazelon Center comments</w:t>
        </w:r>
      </w:hyperlink>
      <w:r w:rsidRPr="02ED94A1">
        <w:rPr>
          <w:rFonts w:ascii="Arial" w:eastAsia="Arial" w:hAnsi="Arial" w:cs="Arial"/>
          <w:sz w:val="24"/>
          <w:szCs w:val="24"/>
        </w:rPr>
        <w:t xml:space="preserve"> to National</w:t>
      </w:r>
    </w:p>
    <w:p w14:paraId="4A4F2AA6" w14:textId="672E6E96" w:rsidR="02ED94A1" w:rsidRDefault="02ED94A1" w:rsidP="02ED94A1">
      <w:pPr>
        <w:pStyle w:val="FootnoteText"/>
        <w:rPr>
          <w:rFonts w:ascii="Arial" w:eastAsia="Arial" w:hAnsi="Arial" w:cs="Arial"/>
          <w:sz w:val="24"/>
          <w:szCs w:val="24"/>
        </w:rPr>
      </w:pPr>
      <w:r w:rsidRPr="02ED94A1">
        <w:rPr>
          <w:rFonts w:ascii="Arial" w:eastAsia="Arial" w:hAnsi="Arial" w:cs="Arial"/>
          <w:sz w:val="24"/>
          <w:szCs w:val="24"/>
        </w:rPr>
        <w:t>Institute for Standards and Technology (July 2021).</w:t>
      </w:r>
    </w:p>
  </w:footnote>
  <w:footnote w:id="10">
    <w:p w14:paraId="251B202C" w14:textId="388BEB4E" w:rsidR="5F62A764" w:rsidRDefault="5F62A764" w:rsidP="5F62A764">
      <w:pPr>
        <w:pStyle w:val="FootnoteText"/>
      </w:pPr>
      <w:r w:rsidRPr="5F62A764">
        <w:rPr>
          <w:rStyle w:val="FootnoteReference"/>
        </w:rPr>
        <w:footnoteRef/>
      </w:r>
      <w:r>
        <w:t xml:space="preserve"> </w:t>
      </w:r>
      <w:r w:rsidRPr="5F62A764">
        <w:rPr>
          <w:rFonts w:ascii="Arial Nova" w:eastAsia="Arial Nova" w:hAnsi="Arial Nova" w:cs="Arial Nova"/>
          <w:sz w:val="24"/>
          <w:szCs w:val="24"/>
        </w:rPr>
        <w:t xml:space="preserve">For more information on the right to accommodations in the voting process for people with mental disabilities, see NDRN’s publication </w:t>
      </w:r>
      <w:hyperlink r:id="rId4">
        <w:r w:rsidRPr="5F62A764">
          <w:rPr>
            <w:rStyle w:val="Hyperlink"/>
            <w:rFonts w:ascii="Arial Nova" w:eastAsia="Arial Nova" w:hAnsi="Arial Nova" w:cs="Arial Nova"/>
            <w:i/>
            <w:iCs/>
            <w:sz w:val="24"/>
            <w:szCs w:val="24"/>
          </w:rPr>
          <w:t>Voting Accommodations for People with Mental Disabilities</w:t>
        </w:r>
      </w:hyperlink>
      <w:r w:rsidRPr="5F62A764">
        <w:rPr>
          <w:rFonts w:ascii="Arial Nova" w:eastAsia="Arial Nova" w:hAnsi="Arial Nova" w:cs="Arial Nova"/>
          <w:sz w:val="24"/>
          <w:szCs w:val="24"/>
        </w:rPr>
        <w:t xml:space="preserve"> (2022).</w:t>
      </w:r>
    </w:p>
  </w:footnote>
  <w:footnote w:id="11">
    <w:p w14:paraId="6EF32B7D" w14:textId="78320FB0" w:rsidR="2452A3AC" w:rsidRDefault="2452A3AC" w:rsidP="5F62A764">
      <w:pPr>
        <w:keepLines/>
        <w:spacing w:after="0" w:line="240" w:lineRule="auto"/>
        <w:rPr>
          <w:rFonts w:ascii="Arial" w:eastAsia="Arial" w:hAnsi="Arial" w:cs="Arial"/>
          <w:sz w:val="24"/>
          <w:szCs w:val="24"/>
        </w:rPr>
      </w:pPr>
      <w:r w:rsidRPr="2452A3AC">
        <w:rPr>
          <w:rStyle w:val="FootnoteReference"/>
        </w:rPr>
        <w:footnoteRef/>
      </w:r>
      <w:r w:rsidR="5367C7B1">
        <w:t xml:space="preserve"> </w:t>
      </w:r>
      <w:r w:rsidR="5367C7B1" w:rsidRPr="5F62A764">
        <w:rPr>
          <w:rFonts w:ascii="Arial" w:eastAsia="Arial" w:hAnsi="Arial" w:cs="Arial"/>
          <w:sz w:val="24"/>
          <w:szCs w:val="24"/>
        </w:rPr>
        <w:t xml:space="preserve">National Council on Disability, </w:t>
      </w:r>
      <w:hyperlink r:id="rId5">
        <w:r w:rsidR="5367C7B1" w:rsidRPr="5367C7B1">
          <w:rPr>
            <w:rStyle w:val="Hyperlink"/>
            <w:rFonts w:ascii="Arial" w:eastAsia="Arial" w:hAnsi="Arial" w:cs="Arial"/>
            <w:i/>
            <w:iCs/>
            <w:sz w:val="24"/>
            <w:szCs w:val="24"/>
            <w:u w:val="none"/>
          </w:rPr>
          <w:t>Beyond Guardianship: Toward Alternatives that Promote Greater Self-Determination</w:t>
        </w:r>
      </w:hyperlink>
      <w:r w:rsidR="5367C7B1" w:rsidRPr="454D231D">
        <w:rPr>
          <w:rFonts w:ascii="Arial" w:eastAsia="Arial" w:hAnsi="Arial" w:cs="Arial"/>
          <w:sz w:val="24"/>
          <w:szCs w:val="24"/>
        </w:rPr>
        <w:t xml:space="preserve"> at 130</w:t>
      </w:r>
      <w:r w:rsidR="5367C7B1" w:rsidRPr="5F62A764">
        <w:rPr>
          <w:rFonts w:ascii="Arial" w:eastAsia="Arial" w:hAnsi="Arial" w:cs="Arial"/>
          <w:sz w:val="24"/>
          <w:szCs w:val="24"/>
        </w:rPr>
        <w:t>.</w:t>
      </w:r>
    </w:p>
  </w:footnote>
  <w:footnote w:id="12">
    <w:p w14:paraId="49EE70A9" w14:textId="48694325" w:rsidR="2452A3AC" w:rsidRDefault="2452A3AC" w:rsidP="00A95F74">
      <w:pPr>
        <w:pStyle w:val="FootnoteText"/>
        <w:rPr>
          <w:rFonts w:ascii="Arial Nova" w:eastAsia="Arial Nova" w:hAnsi="Arial Nova" w:cs="Arial Nova"/>
          <w:sz w:val="28"/>
          <w:szCs w:val="28"/>
        </w:rPr>
      </w:pPr>
      <w:r w:rsidRPr="2452A3AC">
        <w:rPr>
          <w:rStyle w:val="FootnoteReference"/>
        </w:rPr>
        <w:footnoteRef/>
      </w:r>
      <w:r w:rsidR="5F62A764">
        <w:t xml:space="preserve"> </w:t>
      </w:r>
      <w:r w:rsidR="5F62A764" w:rsidRPr="5F62A764">
        <w:rPr>
          <w:rFonts w:ascii="Arial Nova" w:eastAsia="Arial Nova" w:hAnsi="Arial Nova" w:cs="Arial Nova"/>
          <w:i/>
          <w:iCs/>
          <w:sz w:val="24"/>
          <w:szCs w:val="24"/>
        </w:rPr>
        <w:t>Id.</w:t>
      </w:r>
    </w:p>
  </w:footnote>
  <w:footnote w:id="13">
    <w:p w14:paraId="5731799B" w14:textId="465B28A0" w:rsidR="5F62A764" w:rsidRDefault="5F62A764" w:rsidP="5F62A764">
      <w:pPr>
        <w:pStyle w:val="FootnoteText"/>
        <w:rPr>
          <w:rFonts w:ascii="Arial" w:eastAsia="Arial" w:hAnsi="Arial" w:cs="Arial"/>
          <w:sz w:val="24"/>
          <w:szCs w:val="24"/>
        </w:rPr>
      </w:pPr>
      <w:r w:rsidRPr="5F62A764">
        <w:rPr>
          <w:rStyle w:val="FootnoteReference"/>
        </w:rPr>
        <w:footnoteRef/>
      </w:r>
      <w:r>
        <w:t xml:space="preserve"> </w:t>
      </w:r>
      <w:r w:rsidRPr="5F62A764">
        <w:rPr>
          <w:rFonts w:ascii="Arial" w:eastAsia="Arial" w:hAnsi="Arial" w:cs="Arial"/>
          <w:sz w:val="24"/>
          <w:szCs w:val="24"/>
        </w:rPr>
        <w:t xml:space="preserve">The six states are: California (Cal. Elec. </w:t>
      </w:r>
      <w:r w:rsidRPr="00A95F74">
        <w:rPr>
          <w:rFonts w:ascii="Arial" w:eastAsia="Arial" w:hAnsi="Arial" w:cs="Arial"/>
          <w:sz w:val="24"/>
          <w:szCs w:val="24"/>
          <w:lang w:val="fr-FR"/>
        </w:rPr>
        <w:t xml:space="preserve">Code § 2208), Maine (Me. Rev. Stat. tit. 18-C, § 5-310(2)), Maryland (Md. </w:t>
      </w:r>
      <w:r w:rsidRPr="5F62A764">
        <w:rPr>
          <w:rFonts w:ascii="Arial" w:eastAsia="Arial" w:hAnsi="Arial" w:cs="Arial"/>
          <w:sz w:val="24"/>
          <w:szCs w:val="24"/>
        </w:rPr>
        <w:t>Code, Elec. Law § 3-102(b)(2)), Nevada (Nev. Rev. Stat. § 293.5415), New Mexico (N.M. Const. Art. VII, § 1), and Washington State (160 Wash. Rev. Code §§ 11.130.310 and 11.130.655).</w:t>
      </w:r>
    </w:p>
  </w:footnote>
  <w:footnote w:id="14">
    <w:p w14:paraId="1011F45C" w14:textId="52F66479" w:rsidR="2452A3AC" w:rsidRDefault="2452A3AC" w:rsidP="2452A3AC">
      <w:pPr>
        <w:pStyle w:val="FootnoteText"/>
        <w:rPr>
          <w:rFonts w:ascii="Arial" w:eastAsia="Arial" w:hAnsi="Arial" w:cs="Arial"/>
          <w:sz w:val="28"/>
          <w:szCs w:val="28"/>
        </w:rPr>
      </w:pPr>
      <w:r w:rsidRPr="2452A3AC">
        <w:rPr>
          <w:rStyle w:val="FootnoteReference"/>
        </w:rPr>
        <w:footnoteRef/>
      </w:r>
      <w:r w:rsidR="5F62A764">
        <w:t xml:space="preserve"> </w:t>
      </w:r>
      <w:r w:rsidR="5F62A764" w:rsidRPr="5F62A764">
        <w:rPr>
          <w:rFonts w:ascii="Arial" w:eastAsia="Arial" w:hAnsi="Arial" w:cs="Arial"/>
          <w:i/>
          <w:iCs/>
          <w:sz w:val="24"/>
          <w:szCs w:val="24"/>
        </w:rPr>
        <w:t xml:space="preserve">See </w:t>
      </w:r>
      <w:r w:rsidR="5F62A764" w:rsidRPr="5F62A764">
        <w:rPr>
          <w:rFonts w:ascii="Arial" w:eastAsia="Arial" w:hAnsi="Arial" w:cs="Arial"/>
          <w:sz w:val="24"/>
          <w:szCs w:val="24"/>
        </w:rPr>
        <w:t xml:space="preserve">UGCOPAA </w:t>
      </w:r>
      <w:r w:rsidR="5F62A764" w:rsidRPr="2452A3AC">
        <w:rPr>
          <w:rFonts w:ascii="Arial" w:eastAsia="Arial" w:hAnsi="Arial" w:cs="Arial"/>
          <w:sz w:val="24"/>
          <w:szCs w:val="24"/>
        </w:rPr>
        <w:t>§§ 310(a)(3) and 604.</w:t>
      </w:r>
    </w:p>
  </w:footnote>
  <w:footnote w:id="15">
    <w:p w14:paraId="18DE991C" w14:textId="59941B76" w:rsidR="2452A3AC" w:rsidRDefault="2452A3AC" w:rsidP="00A95F74">
      <w:pPr>
        <w:pStyle w:val="FootnoteText"/>
        <w:rPr>
          <w:rFonts w:ascii="Arial Nova" w:eastAsia="Arial Nova" w:hAnsi="Arial Nova" w:cs="Arial Nova"/>
          <w:sz w:val="28"/>
          <w:szCs w:val="28"/>
        </w:rPr>
      </w:pPr>
      <w:r w:rsidRPr="2452A3AC">
        <w:rPr>
          <w:rStyle w:val="FootnoteReference"/>
        </w:rPr>
        <w:footnoteRef/>
      </w:r>
      <w:r w:rsidR="5F62A764">
        <w:t xml:space="preserve"> </w:t>
      </w:r>
      <w:r w:rsidR="5F62A764" w:rsidRPr="5F62A764">
        <w:rPr>
          <w:rFonts w:ascii="Arial Nova" w:eastAsia="Arial Nova" w:hAnsi="Arial Nova" w:cs="Arial Nova"/>
          <w:i/>
          <w:iCs/>
          <w:sz w:val="24"/>
          <w:szCs w:val="24"/>
        </w:rPr>
        <w:t>See</w:t>
      </w:r>
      <w:r w:rsidR="5F62A764" w:rsidRPr="5F62A764">
        <w:rPr>
          <w:rFonts w:ascii="Arial Nova" w:eastAsia="Arial Nova" w:hAnsi="Arial Nova" w:cs="Arial Nova"/>
          <w:sz w:val="24"/>
          <w:szCs w:val="24"/>
        </w:rPr>
        <w:t xml:space="preserve"> Jason H.T. Karlawish </w:t>
      </w:r>
      <w:r w:rsidR="5F62A764" w:rsidRPr="5F62A764">
        <w:rPr>
          <w:rFonts w:ascii="Arial Nova" w:eastAsia="Arial Nova" w:hAnsi="Arial Nova" w:cs="Arial Nova"/>
          <w:i/>
          <w:iCs/>
          <w:sz w:val="24"/>
          <w:szCs w:val="24"/>
        </w:rPr>
        <w:t>et al., Identifying the Barriers and Challenges to Voting by Residents in Nursing Homes and Assisted Living Settings</w:t>
      </w:r>
      <w:r w:rsidR="5F62A764" w:rsidRPr="5F62A764">
        <w:rPr>
          <w:rFonts w:ascii="Arial Nova" w:eastAsia="Arial Nova" w:hAnsi="Arial Nova" w:cs="Arial Nova"/>
          <w:sz w:val="24"/>
          <w:szCs w:val="24"/>
        </w:rPr>
        <w:t>, 20 J. AGING SOC. POLICY 65 (2008).</w:t>
      </w:r>
    </w:p>
  </w:footnote>
  <w:footnote w:id="16">
    <w:p w14:paraId="7043A646" w14:textId="50DEC42D" w:rsidR="2452A3AC" w:rsidRDefault="2452A3AC" w:rsidP="00A95F74">
      <w:pPr>
        <w:pStyle w:val="FootnoteText"/>
        <w:rPr>
          <w:rFonts w:ascii="Arial Nova" w:eastAsia="Arial Nova" w:hAnsi="Arial Nova" w:cs="Arial Nova"/>
          <w:sz w:val="28"/>
          <w:szCs w:val="28"/>
        </w:rPr>
      </w:pPr>
      <w:r w:rsidRPr="2452A3AC">
        <w:rPr>
          <w:rStyle w:val="FootnoteReference"/>
        </w:rPr>
        <w:footnoteRef/>
      </w:r>
      <w:r w:rsidR="5F62A764">
        <w:t xml:space="preserve"> </w:t>
      </w:r>
      <w:r w:rsidR="5F62A764" w:rsidRPr="5F62A764">
        <w:rPr>
          <w:rFonts w:ascii="Arial Nova" w:eastAsia="Arial Nova" w:hAnsi="Arial Nova" w:cs="Arial Nova"/>
          <w:i/>
          <w:iCs/>
          <w:sz w:val="24"/>
          <w:szCs w:val="24"/>
        </w:rPr>
        <w:t>See</w:t>
      </w:r>
      <w:r w:rsidR="5F62A764" w:rsidRPr="5F62A764">
        <w:rPr>
          <w:rFonts w:ascii="Arial Nova" w:eastAsia="Arial Nova" w:hAnsi="Arial Nova" w:cs="Arial Nova"/>
          <w:sz w:val="24"/>
          <w:szCs w:val="24"/>
        </w:rPr>
        <w:t xml:space="preserve">, Kohn, Nina A., “Coronavirus isolated nursing home residents. Now it might keep them from </w:t>
      </w:r>
      <w:hyperlink r:id="rId6">
        <w:r w:rsidR="5F62A764" w:rsidRPr="5F62A764">
          <w:rPr>
            <w:rStyle w:val="Hyperlink"/>
            <w:rFonts w:ascii="Arial Nova" w:eastAsia="Arial Nova" w:hAnsi="Arial Nova" w:cs="Arial Nova"/>
            <w:sz w:val="24"/>
            <w:szCs w:val="24"/>
          </w:rPr>
          <w:t>voting</w:t>
        </w:r>
      </w:hyperlink>
      <w:r w:rsidR="5F62A764" w:rsidRPr="5F62A764">
        <w:rPr>
          <w:rFonts w:ascii="Arial Nova" w:eastAsia="Arial Nova" w:hAnsi="Arial Nova" w:cs="Arial Nova"/>
          <w:sz w:val="24"/>
          <w:szCs w:val="24"/>
        </w:rPr>
        <w:t>.“ Washington Post, Oct. 14, 2020.</w:t>
      </w:r>
    </w:p>
  </w:footnote>
  <w:footnote w:id="17">
    <w:p w14:paraId="6C079FAE" w14:textId="45A8C6A3" w:rsidR="2452A3AC" w:rsidRDefault="2452A3AC" w:rsidP="5F62A764">
      <w:pPr>
        <w:spacing w:after="0"/>
        <w:rPr>
          <w:rFonts w:ascii="Arial Nova" w:eastAsia="Arial Nova" w:hAnsi="Arial Nova" w:cs="Arial Nova"/>
          <w:color w:val="2A3330"/>
          <w:sz w:val="24"/>
          <w:szCs w:val="24"/>
        </w:rPr>
      </w:pPr>
      <w:r w:rsidRPr="2452A3AC">
        <w:rPr>
          <w:rStyle w:val="FootnoteReference"/>
        </w:rPr>
        <w:footnoteRef/>
      </w:r>
      <w:r w:rsidR="5F62A764">
        <w:t xml:space="preserve"> </w:t>
      </w:r>
      <w:r w:rsidR="5F62A764" w:rsidRPr="5F62A764">
        <w:rPr>
          <w:rFonts w:ascii="Arial Nova" w:eastAsia="Arial Nova" w:hAnsi="Arial Nova" w:cs="Arial Nova"/>
          <w:color w:val="2A3330"/>
          <w:sz w:val="24"/>
          <w:szCs w:val="24"/>
        </w:rPr>
        <w:t xml:space="preserve">For more discussion of the voting rights of people with disabilities in institutions, see NDRN’s publication, </w:t>
      </w:r>
      <w:hyperlink r:id="rId7">
        <w:r w:rsidR="5F62A764" w:rsidRPr="5F62A764">
          <w:rPr>
            <w:rStyle w:val="Hyperlink"/>
            <w:rFonts w:ascii="Arial Nova" w:eastAsia="Arial Nova" w:hAnsi="Arial Nova" w:cs="Arial Nova"/>
            <w:sz w:val="24"/>
            <w:szCs w:val="24"/>
          </w:rPr>
          <w:t>Voting Rights of Institutionalized People with Disabilities</w:t>
        </w:r>
      </w:hyperlink>
      <w:r w:rsidR="5F62A764" w:rsidRPr="5F62A764">
        <w:rPr>
          <w:rFonts w:ascii="Arial Nova" w:eastAsia="Arial Nova" w:hAnsi="Arial Nova" w:cs="Arial Nova"/>
          <w:color w:val="2A3330"/>
          <w:sz w:val="24"/>
          <w:szCs w:val="24"/>
        </w:rPr>
        <w:t xml:space="preserve"> (2022).</w:t>
      </w:r>
    </w:p>
    <w:p w14:paraId="4A113B45" w14:textId="793A8E93" w:rsidR="2452A3AC" w:rsidRDefault="2452A3AC" w:rsidP="2452A3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52A3AC" w14:paraId="414B88AA" w14:textId="77777777" w:rsidTr="00A95F74">
      <w:trPr>
        <w:trHeight w:val="300"/>
      </w:trPr>
      <w:tc>
        <w:tcPr>
          <w:tcW w:w="3120" w:type="dxa"/>
        </w:tcPr>
        <w:p w14:paraId="3C2B413F" w14:textId="00F084FC" w:rsidR="2452A3AC" w:rsidRDefault="2452A3AC" w:rsidP="00A95F74">
          <w:pPr>
            <w:pStyle w:val="Header"/>
            <w:ind w:left="-115"/>
          </w:pPr>
        </w:p>
      </w:tc>
      <w:tc>
        <w:tcPr>
          <w:tcW w:w="3120" w:type="dxa"/>
        </w:tcPr>
        <w:p w14:paraId="2C205D06" w14:textId="5A5FD0B0" w:rsidR="2452A3AC" w:rsidRDefault="2452A3AC" w:rsidP="00A95F74">
          <w:pPr>
            <w:pStyle w:val="Header"/>
            <w:jc w:val="center"/>
          </w:pPr>
        </w:p>
      </w:tc>
      <w:tc>
        <w:tcPr>
          <w:tcW w:w="3120" w:type="dxa"/>
        </w:tcPr>
        <w:p w14:paraId="50AD4054" w14:textId="7E05771C" w:rsidR="2452A3AC" w:rsidRDefault="2452A3AC" w:rsidP="00A95F74">
          <w:pPr>
            <w:pStyle w:val="Header"/>
            <w:ind w:right="-115"/>
            <w:jc w:val="right"/>
          </w:pPr>
        </w:p>
      </w:tc>
    </w:tr>
  </w:tbl>
  <w:p w14:paraId="47AE97CE" w14:textId="3B20FA44" w:rsidR="2452A3AC" w:rsidRDefault="2452A3AC" w:rsidP="00A95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FE3A"/>
    <w:multiLevelType w:val="hybridMultilevel"/>
    <w:tmpl w:val="2FE4CAE2"/>
    <w:lvl w:ilvl="0" w:tplc="D8548DB0">
      <w:start w:val="1"/>
      <w:numFmt w:val="decimal"/>
      <w:lvlText w:val="%1."/>
      <w:lvlJc w:val="left"/>
      <w:pPr>
        <w:ind w:left="720" w:hanging="360"/>
      </w:pPr>
    </w:lvl>
    <w:lvl w:ilvl="1" w:tplc="3FA61D8A">
      <w:start w:val="1"/>
      <w:numFmt w:val="lowerLetter"/>
      <w:lvlText w:val="%2."/>
      <w:lvlJc w:val="left"/>
      <w:pPr>
        <w:ind w:left="1440" w:hanging="360"/>
      </w:pPr>
    </w:lvl>
    <w:lvl w:ilvl="2" w:tplc="AADEB940">
      <w:start w:val="1"/>
      <w:numFmt w:val="lowerRoman"/>
      <w:lvlText w:val="%3."/>
      <w:lvlJc w:val="right"/>
      <w:pPr>
        <w:ind w:left="2160" w:hanging="180"/>
      </w:pPr>
    </w:lvl>
    <w:lvl w:ilvl="3" w:tplc="839ED04E">
      <w:start w:val="1"/>
      <w:numFmt w:val="decimal"/>
      <w:lvlText w:val="%4."/>
      <w:lvlJc w:val="left"/>
      <w:pPr>
        <w:ind w:left="2880" w:hanging="360"/>
      </w:pPr>
    </w:lvl>
    <w:lvl w:ilvl="4" w:tplc="DF149A5A">
      <w:start w:val="1"/>
      <w:numFmt w:val="lowerLetter"/>
      <w:lvlText w:val="%5."/>
      <w:lvlJc w:val="left"/>
      <w:pPr>
        <w:ind w:left="3600" w:hanging="360"/>
      </w:pPr>
    </w:lvl>
    <w:lvl w:ilvl="5" w:tplc="FF1C801A">
      <w:start w:val="1"/>
      <w:numFmt w:val="lowerRoman"/>
      <w:lvlText w:val="%6."/>
      <w:lvlJc w:val="right"/>
      <w:pPr>
        <w:ind w:left="4320" w:hanging="180"/>
      </w:pPr>
    </w:lvl>
    <w:lvl w:ilvl="6" w:tplc="E6A27F32">
      <w:start w:val="1"/>
      <w:numFmt w:val="decimal"/>
      <w:lvlText w:val="%7."/>
      <w:lvlJc w:val="left"/>
      <w:pPr>
        <w:ind w:left="5040" w:hanging="360"/>
      </w:pPr>
    </w:lvl>
    <w:lvl w:ilvl="7" w:tplc="47086518">
      <w:start w:val="1"/>
      <w:numFmt w:val="lowerLetter"/>
      <w:lvlText w:val="%8."/>
      <w:lvlJc w:val="left"/>
      <w:pPr>
        <w:ind w:left="5760" w:hanging="360"/>
      </w:pPr>
    </w:lvl>
    <w:lvl w:ilvl="8" w:tplc="C65C71A8">
      <w:start w:val="1"/>
      <w:numFmt w:val="lowerRoman"/>
      <w:lvlText w:val="%9."/>
      <w:lvlJc w:val="right"/>
      <w:pPr>
        <w:ind w:left="6480" w:hanging="180"/>
      </w:pPr>
    </w:lvl>
  </w:abstractNum>
  <w:abstractNum w:abstractNumId="1" w15:restartNumberingAfterBreak="0">
    <w:nsid w:val="422DE55A"/>
    <w:multiLevelType w:val="hybridMultilevel"/>
    <w:tmpl w:val="1A767062"/>
    <w:lvl w:ilvl="0" w:tplc="FEFCC292">
      <w:start w:val="1"/>
      <w:numFmt w:val="bullet"/>
      <w:lvlText w:val=""/>
      <w:lvlJc w:val="left"/>
      <w:pPr>
        <w:ind w:left="720" w:hanging="360"/>
      </w:pPr>
      <w:rPr>
        <w:rFonts w:ascii="Symbol" w:hAnsi="Symbol" w:hint="default"/>
      </w:rPr>
    </w:lvl>
    <w:lvl w:ilvl="1" w:tplc="FCE6C65E">
      <w:start w:val="1"/>
      <w:numFmt w:val="bullet"/>
      <w:lvlText w:val="o"/>
      <w:lvlJc w:val="left"/>
      <w:pPr>
        <w:ind w:left="1440" w:hanging="360"/>
      </w:pPr>
      <w:rPr>
        <w:rFonts w:ascii="Courier New" w:hAnsi="Courier New" w:hint="default"/>
      </w:rPr>
    </w:lvl>
    <w:lvl w:ilvl="2" w:tplc="772A0680">
      <w:start w:val="1"/>
      <w:numFmt w:val="bullet"/>
      <w:lvlText w:val=""/>
      <w:lvlJc w:val="left"/>
      <w:pPr>
        <w:ind w:left="2160" w:hanging="360"/>
      </w:pPr>
      <w:rPr>
        <w:rFonts w:ascii="Wingdings" w:hAnsi="Wingdings" w:hint="default"/>
      </w:rPr>
    </w:lvl>
    <w:lvl w:ilvl="3" w:tplc="D488131E">
      <w:start w:val="1"/>
      <w:numFmt w:val="bullet"/>
      <w:lvlText w:val=""/>
      <w:lvlJc w:val="left"/>
      <w:pPr>
        <w:ind w:left="2880" w:hanging="360"/>
      </w:pPr>
      <w:rPr>
        <w:rFonts w:ascii="Symbol" w:hAnsi="Symbol" w:hint="default"/>
      </w:rPr>
    </w:lvl>
    <w:lvl w:ilvl="4" w:tplc="C22CCCDA">
      <w:start w:val="1"/>
      <w:numFmt w:val="bullet"/>
      <w:lvlText w:val="o"/>
      <w:lvlJc w:val="left"/>
      <w:pPr>
        <w:ind w:left="3600" w:hanging="360"/>
      </w:pPr>
      <w:rPr>
        <w:rFonts w:ascii="Courier New" w:hAnsi="Courier New" w:hint="default"/>
      </w:rPr>
    </w:lvl>
    <w:lvl w:ilvl="5" w:tplc="4CEEC9D0">
      <w:start w:val="1"/>
      <w:numFmt w:val="bullet"/>
      <w:lvlText w:val=""/>
      <w:lvlJc w:val="left"/>
      <w:pPr>
        <w:ind w:left="4320" w:hanging="360"/>
      </w:pPr>
      <w:rPr>
        <w:rFonts w:ascii="Wingdings" w:hAnsi="Wingdings" w:hint="default"/>
      </w:rPr>
    </w:lvl>
    <w:lvl w:ilvl="6" w:tplc="C12A0C78">
      <w:start w:val="1"/>
      <w:numFmt w:val="bullet"/>
      <w:lvlText w:val=""/>
      <w:lvlJc w:val="left"/>
      <w:pPr>
        <w:ind w:left="5040" w:hanging="360"/>
      </w:pPr>
      <w:rPr>
        <w:rFonts w:ascii="Symbol" w:hAnsi="Symbol" w:hint="default"/>
      </w:rPr>
    </w:lvl>
    <w:lvl w:ilvl="7" w:tplc="A718CF3C">
      <w:start w:val="1"/>
      <w:numFmt w:val="bullet"/>
      <w:lvlText w:val="o"/>
      <w:lvlJc w:val="left"/>
      <w:pPr>
        <w:ind w:left="5760" w:hanging="360"/>
      </w:pPr>
      <w:rPr>
        <w:rFonts w:ascii="Courier New" w:hAnsi="Courier New" w:hint="default"/>
      </w:rPr>
    </w:lvl>
    <w:lvl w:ilvl="8" w:tplc="CEE48116">
      <w:start w:val="1"/>
      <w:numFmt w:val="bullet"/>
      <w:lvlText w:val=""/>
      <w:lvlJc w:val="left"/>
      <w:pPr>
        <w:ind w:left="6480" w:hanging="360"/>
      </w:pPr>
      <w:rPr>
        <w:rFonts w:ascii="Wingdings" w:hAnsi="Wingdings" w:hint="default"/>
      </w:rPr>
    </w:lvl>
  </w:abstractNum>
  <w:abstractNum w:abstractNumId="2" w15:restartNumberingAfterBreak="0">
    <w:nsid w:val="44672C79"/>
    <w:multiLevelType w:val="hybridMultilevel"/>
    <w:tmpl w:val="BF522F2A"/>
    <w:lvl w:ilvl="0" w:tplc="A4F0F8B8">
      <w:start w:val="1"/>
      <w:numFmt w:val="decimal"/>
      <w:lvlText w:val="%1."/>
      <w:lvlJc w:val="left"/>
      <w:pPr>
        <w:ind w:left="720" w:hanging="360"/>
      </w:pPr>
    </w:lvl>
    <w:lvl w:ilvl="1" w:tplc="44F83E76">
      <w:start w:val="1"/>
      <w:numFmt w:val="lowerLetter"/>
      <w:lvlText w:val="%2."/>
      <w:lvlJc w:val="left"/>
      <w:pPr>
        <w:ind w:left="1440" w:hanging="360"/>
      </w:pPr>
    </w:lvl>
    <w:lvl w:ilvl="2" w:tplc="B73E494A">
      <w:start w:val="1"/>
      <w:numFmt w:val="lowerRoman"/>
      <w:lvlText w:val="%3."/>
      <w:lvlJc w:val="right"/>
      <w:pPr>
        <w:ind w:left="2160" w:hanging="180"/>
      </w:pPr>
    </w:lvl>
    <w:lvl w:ilvl="3" w:tplc="ECB6A304">
      <w:start w:val="1"/>
      <w:numFmt w:val="decimal"/>
      <w:lvlText w:val="%4."/>
      <w:lvlJc w:val="left"/>
      <w:pPr>
        <w:ind w:left="2880" w:hanging="360"/>
      </w:pPr>
    </w:lvl>
    <w:lvl w:ilvl="4" w:tplc="3CACDED0">
      <w:start w:val="1"/>
      <w:numFmt w:val="lowerLetter"/>
      <w:lvlText w:val="%5."/>
      <w:lvlJc w:val="left"/>
      <w:pPr>
        <w:ind w:left="3600" w:hanging="360"/>
      </w:pPr>
    </w:lvl>
    <w:lvl w:ilvl="5" w:tplc="4C304F76">
      <w:start w:val="1"/>
      <w:numFmt w:val="lowerRoman"/>
      <w:lvlText w:val="%6."/>
      <w:lvlJc w:val="right"/>
      <w:pPr>
        <w:ind w:left="4320" w:hanging="180"/>
      </w:pPr>
    </w:lvl>
    <w:lvl w:ilvl="6" w:tplc="CDB069B4">
      <w:start w:val="1"/>
      <w:numFmt w:val="decimal"/>
      <w:lvlText w:val="%7."/>
      <w:lvlJc w:val="left"/>
      <w:pPr>
        <w:ind w:left="5040" w:hanging="360"/>
      </w:pPr>
    </w:lvl>
    <w:lvl w:ilvl="7" w:tplc="B4BAC818">
      <w:start w:val="1"/>
      <w:numFmt w:val="lowerLetter"/>
      <w:lvlText w:val="%8."/>
      <w:lvlJc w:val="left"/>
      <w:pPr>
        <w:ind w:left="5760" w:hanging="360"/>
      </w:pPr>
    </w:lvl>
    <w:lvl w:ilvl="8" w:tplc="E33E4E88">
      <w:start w:val="1"/>
      <w:numFmt w:val="lowerRoman"/>
      <w:lvlText w:val="%9."/>
      <w:lvlJc w:val="right"/>
      <w:pPr>
        <w:ind w:left="6480" w:hanging="180"/>
      </w:pPr>
    </w:lvl>
  </w:abstractNum>
  <w:abstractNum w:abstractNumId="3" w15:restartNumberingAfterBreak="0">
    <w:nsid w:val="6DE290F6"/>
    <w:multiLevelType w:val="hybridMultilevel"/>
    <w:tmpl w:val="176C0984"/>
    <w:lvl w:ilvl="0" w:tplc="5F76A74E">
      <w:start w:val="1"/>
      <w:numFmt w:val="decimal"/>
      <w:lvlText w:val="%1."/>
      <w:lvlJc w:val="left"/>
      <w:pPr>
        <w:ind w:left="720" w:hanging="360"/>
      </w:pPr>
    </w:lvl>
    <w:lvl w:ilvl="1" w:tplc="F88A7AC4">
      <w:start w:val="1"/>
      <w:numFmt w:val="lowerLetter"/>
      <w:lvlText w:val="%2."/>
      <w:lvlJc w:val="left"/>
      <w:pPr>
        <w:ind w:left="1440" w:hanging="360"/>
      </w:pPr>
    </w:lvl>
    <w:lvl w:ilvl="2" w:tplc="551A302E">
      <w:start w:val="1"/>
      <w:numFmt w:val="lowerRoman"/>
      <w:lvlText w:val="%3."/>
      <w:lvlJc w:val="right"/>
      <w:pPr>
        <w:ind w:left="2160" w:hanging="180"/>
      </w:pPr>
    </w:lvl>
    <w:lvl w:ilvl="3" w:tplc="B6020D3C">
      <w:start w:val="1"/>
      <w:numFmt w:val="decimal"/>
      <w:lvlText w:val="%4."/>
      <w:lvlJc w:val="left"/>
      <w:pPr>
        <w:ind w:left="2880" w:hanging="360"/>
      </w:pPr>
    </w:lvl>
    <w:lvl w:ilvl="4" w:tplc="F81A85FE">
      <w:start w:val="1"/>
      <w:numFmt w:val="lowerLetter"/>
      <w:lvlText w:val="%5."/>
      <w:lvlJc w:val="left"/>
      <w:pPr>
        <w:ind w:left="3600" w:hanging="360"/>
      </w:pPr>
    </w:lvl>
    <w:lvl w:ilvl="5" w:tplc="0526BFCC">
      <w:start w:val="1"/>
      <w:numFmt w:val="lowerRoman"/>
      <w:lvlText w:val="%6."/>
      <w:lvlJc w:val="right"/>
      <w:pPr>
        <w:ind w:left="4320" w:hanging="180"/>
      </w:pPr>
    </w:lvl>
    <w:lvl w:ilvl="6" w:tplc="77BE1EEE">
      <w:start w:val="1"/>
      <w:numFmt w:val="decimal"/>
      <w:lvlText w:val="%7."/>
      <w:lvlJc w:val="left"/>
      <w:pPr>
        <w:ind w:left="5040" w:hanging="360"/>
      </w:pPr>
    </w:lvl>
    <w:lvl w:ilvl="7" w:tplc="0CBCE734">
      <w:start w:val="1"/>
      <w:numFmt w:val="lowerLetter"/>
      <w:lvlText w:val="%8."/>
      <w:lvlJc w:val="left"/>
      <w:pPr>
        <w:ind w:left="5760" w:hanging="360"/>
      </w:pPr>
    </w:lvl>
    <w:lvl w:ilvl="8" w:tplc="3356BDD4">
      <w:start w:val="1"/>
      <w:numFmt w:val="lowerRoman"/>
      <w:lvlText w:val="%9."/>
      <w:lvlJc w:val="right"/>
      <w:pPr>
        <w:ind w:left="6480" w:hanging="180"/>
      </w:pPr>
    </w:lvl>
  </w:abstractNum>
  <w:num w:numId="1" w16cid:durableId="1952669009">
    <w:abstractNumId w:val="1"/>
  </w:num>
  <w:num w:numId="2" w16cid:durableId="369191515">
    <w:abstractNumId w:val="3"/>
  </w:num>
  <w:num w:numId="3" w16cid:durableId="1285112679">
    <w:abstractNumId w:val="0"/>
  </w:num>
  <w:num w:numId="4" w16cid:durableId="1224297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7FDCF6"/>
    <w:rsid w:val="0009BA9A"/>
    <w:rsid w:val="0012731C"/>
    <w:rsid w:val="001BC796"/>
    <w:rsid w:val="006A24A5"/>
    <w:rsid w:val="006BF0B5"/>
    <w:rsid w:val="00A95F74"/>
    <w:rsid w:val="00AB3491"/>
    <w:rsid w:val="00AF6676"/>
    <w:rsid w:val="00C978E0"/>
    <w:rsid w:val="00E5D2BB"/>
    <w:rsid w:val="00ED07AD"/>
    <w:rsid w:val="00EDDDC9"/>
    <w:rsid w:val="00EF9F5D"/>
    <w:rsid w:val="00F5D0FE"/>
    <w:rsid w:val="00F9FA4B"/>
    <w:rsid w:val="01062F6A"/>
    <w:rsid w:val="011537AB"/>
    <w:rsid w:val="011D3034"/>
    <w:rsid w:val="011D4FD4"/>
    <w:rsid w:val="014F0417"/>
    <w:rsid w:val="01514163"/>
    <w:rsid w:val="01B1F6AC"/>
    <w:rsid w:val="01DF5417"/>
    <w:rsid w:val="01E6F323"/>
    <w:rsid w:val="01F64BD9"/>
    <w:rsid w:val="020B2218"/>
    <w:rsid w:val="022C630B"/>
    <w:rsid w:val="0235889E"/>
    <w:rsid w:val="02523E33"/>
    <w:rsid w:val="028DEFD2"/>
    <w:rsid w:val="02BC10C5"/>
    <w:rsid w:val="02E40271"/>
    <w:rsid w:val="02ED94A1"/>
    <w:rsid w:val="02F3A61B"/>
    <w:rsid w:val="0312936F"/>
    <w:rsid w:val="03154435"/>
    <w:rsid w:val="031884B3"/>
    <w:rsid w:val="0347AEA9"/>
    <w:rsid w:val="0364078F"/>
    <w:rsid w:val="038650E6"/>
    <w:rsid w:val="0394B654"/>
    <w:rsid w:val="03C7FD8B"/>
    <w:rsid w:val="03CFEB11"/>
    <w:rsid w:val="03FAC8FD"/>
    <w:rsid w:val="03FD6EC9"/>
    <w:rsid w:val="0405DBAB"/>
    <w:rsid w:val="040603E4"/>
    <w:rsid w:val="042446ED"/>
    <w:rsid w:val="044CD86D"/>
    <w:rsid w:val="046B3B0A"/>
    <w:rsid w:val="048B79E0"/>
    <w:rsid w:val="048CE950"/>
    <w:rsid w:val="04C82ABE"/>
    <w:rsid w:val="04E37F0A"/>
    <w:rsid w:val="04F784CA"/>
    <w:rsid w:val="050EBCD1"/>
    <w:rsid w:val="0512A451"/>
    <w:rsid w:val="051C25FB"/>
    <w:rsid w:val="05258A5F"/>
    <w:rsid w:val="05432276"/>
    <w:rsid w:val="0544D9B7"/>
    <w:rsid w:val="054FC82A"/>
    <w:rsid w:val="0550C0C7"/>
    <w:rsid w:val="05601270"/>
    <w:rsid w:val="058C9BE2"/>
    <w:rsid w:val="05CE8ED9"/>
    <w:rsid w:val="062F120B"/>
    <w:rsid w:val="063CB49A"/>
    <w:rsid w:val="063E583B"/>
    <w:rsid w:val="065EE79A"/>
    <w:rsid w:val="066B409E"/>
    <w:rsid w:val="0673F291"/>
    <w:rsid w:val="06A6B8BD"/>
    <w:rsid w:val="06A93ACF"/>
    <w:rsid w:val="06AA8D32"/>
    <w:rsid w:val="06D2702E"/>
    <w:rsid w:val="06ED9D52"/>
    <w:rsid w:val="07078BD3"/>
    <w:rsid w:val="071CABA7"/>
    <w:rsid w:val="072F2064"/>
    <w:rsid w:val="07335C99"/>
    <w:rsid w:val="074C691F"/>
    <w:rsid w:val="0753F4F7"/>
    <w:rsid w:val="075DFEF5"/>
    <w:rsid w:val="07A04121"/>
    <w:rsid w:val="07AC4733"/>
    <w:rsid w:val="07B384BB"/>
    <w:rsid w:val="07B85B4B"/>
    <w:rsid w:val="07B899EE"/>
    <w:rsid w:val="07D645C0"/>
    <w:rsid w:val="07DC6A2E"/>
    <w:rsid w:val="080710FF"/>
    <w:rsid w:val="08905E38"/>
    <w:rsid w:val="089B6EAE"/>
    <w:rsid w:val="09211892"/>
    <w:rsid w:val="0921C785"/>
    <w:rsid w:val="092A99F6"/>
    <w:rsid w:val="0937EDEB"/>
    <w:rsid w:val="093C77F4"/>
    <w:rsid w:val="0959EC67"/>
    <w:rsid w:val="09976269"/>
    <w:rsid w:val="09A1DA0A"/>
    <w:rsid w:val="09F5D0AF"/>
    <w:rsid w:val="0A020C78"/>
    <w:rsid w:val="0A39CE01"/>
    <w:rsid w:val="0AA98430"/>
    <w:rsid w:val="0AC0A218"/>
    <w:rsid w:val="0ACF1C96"/>
    <w:rsid w:val="0AF03AB0"/>
    <w:rsid w:val="0B010648"/>
    <w:rsid w:val="0B0C9D69"/>
    <w:rsid w:val="0B281436"/>
    <w:rsid w:val="0C06CDBC"/>
    <w:rsid w:val="0C2A279C"/>
    <w:rsid w:val="0C31EA05"/>
    <w:rsid w:val="0C3E2298"/>
    <w:rsid w:val="0C4AEF07"/>
    <w:rsid w:val="0C4FC3FC"/>
    <w:rsid w:val="0C9A2987"/>
    <w:rsid w:val="0CC5CB80"/>
    <w:rsid w:val="0CE47036"/>
    <w:rsid w:val="0D04AC14"/>
    <w:rsid w:val="0D21EC52"/>
    <w:rsid w:val="0D2843EA"/>
    <w:rsid w:val="0D4AB6B1"/>
    <w:rsid w:val="0D6AE31C"/>
    <w:rsid w:val="0D6C58E2"/>
    <w:rsid w:val="0DA77613"/>
    <w:rsid w:val="0DAB0FA5"/>
    <w:rsid w:val="0DAFE96E"/>
    <w:rsid w:val="0DB2AD30"/>
    <w:rsid w:val="0DBC8B67"/>
    <w:rsid w:val="0DCAA113"/>
    <w:rsid w:val="0DD29DF7"/>
    <w:rsid w:val="0DD8B8D9"/>
    <w:rsid w:val="0DF5F5A2"/>
    <w:rsid w:val="0E0F0E1F"/>
    <w:rsid w:val="0E25AEE2"/>
    <w:rsid w:val="0E86AE09"/>
    <w:rsid w:val="0ED3AE96"/>
    <w:rsid w:val="0EDC7D14"/>
    <w:rsid w:val="0EE1BB2F"/>
    <w:rsid w:val="0EE391AD"/>
    <w:rsid w:val="0EE870FA"/>
    <w:rsid w:val="0F013934"/>
    <w:rsid w:val="0F031457"/>
    <w:rsid w:val="0F0FFDAD"/>
    <w:rsid w:val="0F10D341"/>
    <w:rsid w:val="0F570AF1"/>
    <w:rsid w:val="0F63736B"/>
    <w:rsid w:val="0F7AE23F"/>
    <w:rsid w:val="0F826C91"/>
    <w:rsid w:val="0FBD9CD1"/>
    <w:rsid w:val="0FCABF2C"/>
    <w:rsid w:val="0FD4052F"/>
    <w:rsid w:val="0FD4776B"/>
    <w:rsid w:val="0FD5708D"/>
    <w:rsid w:val="0FECC09D"/>
    <w:rsid w:val="0FFFBFF4"/>
    <w:rsid w:val="1014FAEA"/>
    <w:rsid w:val="1039216B"/>
    <w:rsid w:val="1063E75A"/>
    <w:rsid w:val="106AF6B7"/>
    <w:rsid w:val="1081BBDE"/>
    <w:rsid w:val="109D8D20"/>
    <w:rsid w:val="10BD95A9"/>
    <w:rsid w:val="10C09358"/>
    <w:rsid w:val="10C35065"/>
    <w:rsid w:val="1120490B"/>
    <w:rsid w:val="1123C265"/>
    <w:rsid w:val="1128C0C8"/>
    <w:rsid w:val="112B522F"/>
    <w:rsid w:val="1134B8E1"/>
    <w:rsid w:val="116EF843"/>
    <w:rsid w:val="117140EE"/>
    <w:rsid w:val="11883A68"/>
    <w:rsid w:val="1189B671"/>
    <w:rsid w:val="1192B2B1"/>
    <w:rsid w:val="11A37317"/>
    <w:rsid w:val="121EC694"/>
    <w:rsid w:val="12200F69"/>
    <w:rsid w:val="122E4B32"/>
    <w:rsid w:val="125F2910"/>
    <w:rsid w:val="12672EF0"/>
    <w:rsid w:val="1267FA1E"/>
    <w:rsid w:val="12741B5F"/>
    <w:rsid w:val="12913594"/>
    <w:rsid w:val="129700A2"/>
    <w:rsid w:val="129A231D"/>
    <w:rsid w:val="129DDB2A"/>
    <w:rsid w:val="12A98579"/>
    <w:rsid w:val="12AAF6EF"/>
    <w:rsid w:val="12C5B67C"/>
    <w:rsid w:val="12E7697B"/>
    <w:rsid w:val="12EFF1FB"/>
    <w:rsid w:val="12F8C1FF"/>
    <w:rsid w:val="133E016D"/>
    <w:rsid w:val="13518289"/>
    <w:rsid w:val="1351A5C7"/>
    <w:rsid w:val="1352058B"/>
    <w:rsid w:val="136AEA69"/>
    <w:rsid w:val="13732C0D"/>
    <w:rsid w:val="13847AE3"/>
    <w:rsid w:val="13ACBC22"/>
    <w:rsid w:val="13B05F41"/>
    <w:rsid w:val="13D21161"/>
    <w:rsid w:val="13D9F802"/>
    <w:rsid w:val="13DC16DF"/>
    <w:rsid w:val="1435F37E"/>
    <w:rsid w:val="14390FFD"/>
    <w:rsid w:val="143E7005"/>
    <w:rsid w:val="147F8D80"/>
    <w:rsid w:val="148812E7"/>
    <w:rsid w:val="148EC031"/>
    <w:rsid w:val="14907E0A"/>
    <w:rsid w:val="149CC8A3"/>
    <w:rsid w:val="14B94842"/>
    <w:rsid w:val="14C0A971"/>
    <w:rsid w:val="14EAB427"/>
    <w:rsid w:val="1504E57F"/>
    <w:rsid w:val="15391361"/>
    <w:rsid w:val="153C0488"/>
    <w:rsid w:val="15445F31"/>
    <w:rsid w:val="1557F3F6"/>
    <w:rsid w:val="158BAB4E"/>
    <w:rsid w:val="15BE3EF5"/>
    <w:rsid w:val="15C690B5"/>
    <w:rsid w:val="16037BEA"/>
    <w:rsid w:val="161A2004"/>
    <w:rsid w:val="164346B3"/>
    <w:rsid w:val="1643E6D8"/>
    <w:rsid w:val="169F19D3"/>
    <w:rsid w:val="16CADEE5"/>
    <w:rsid w:val="16D607AC"/>
    <w:rsid w:val="16D85671"/>
    <w:rsid w:val="16D9C938"/>
    <w:rsid w:val="16F4A5A2"/>
    <w:rsid w:val="17042BF6"/>
    <w:rsid w:val="171DAF9D"/>
    <w:rsid w:val="17378EC6"/>
    <w:rsid w:val="173D0CB2"/>
    <w:rsid w:val="178612C4"/>
    <w:rsid w:val="17869A9C"/>
    <w:rsid w:val="17A28A7F"/>
    <w:rsid w:val="17A8E66C"/>
    <w:rsid w:val="17D6AB3E"/>
    <w:rsid w:val="17DC56EB"/>
    <w:rsid w:val="183811F8"/>
    <w:rsid w:val="183914A1"/>
    <w:rsid w:val="184DBDC1"/>
    <w:rsid w:val="1855D0E2"/>
    <w:rsid w:val="1870B0A4"/>
    <w:rsid w:val="1871050D"/>
    <w:rsid w:val="18735E12"/>
    <w:rsid w:val="189C74E7"/>
    <w:rsid w:val="18CB07AE"/>
    <w:rsid w:val="18E4C4DA"/>
    <w:rsid w:val="18F90C1D"/>
    <w:rsid w:val="190276A9"/>
    <w:rsid w:val="194356CC"/>
    <w:rsid w:val="19631E62"/>
    <w:rsid w:val="19715545"/>
    <w:rsid w:val="19727B9F"/>
    <w:rsid w:val="19941A94"/>
    <w:rsid w:val="19B3A167"/>
    <w:rsid w:val="19C641F0"/>
    <w:rsid w:val="19D46E54"/>
    <w:rsid w:val="19E42625"/>
    <w:rsid w:val="1A0AA76E"/>
    <w:rsid w:val="1A3F64F7"/>
    <w:rsid w:val="1A5770E7"/>
    <w:rsid w:val="1A6237D2"/>
    <w:rsid w:val="1A754419"/>
    <w:rsid w:val="1AB90C18"/>
    <w:rsid w:val="1AD72D65"/>
    <w:rsid w:val="1ADA2B41"/>
    <w:rsid w:val="1AF7146E"/>
    <w:rsid w:val="1B1765E8"/>
    <w:rsid w:val="1B386390"/>
    <w:rsid w:val="1B4FDEAF"/>
    <w:rsid w:val="1B703EB5"/>
    <w:rsid w:val="1B7A18F7"/>
    <w:rsid w:val="1C06D903"/>
    <w:rsid w:val="1C62CFDF"/>
    <w:rsid w:val="1C75FBA2"/>
    <w:rsid w:val="1C861AC9"/>
    <w:rsid w:val="1C8B03D1"/>
    <w:rsid w:val="1D454930"/>
    <w:rsid w:val="1D5A6B9F"/>
    <w:rsid w:val="1D85C88A"/>
    <w:rsid w:val="1DE4F463"/>
    <w:rsid w:val="1DE8B6B3"/>
    <w:rsid w:val="1DEA03EB"/>
    <w:rsid w:val="1DEDBD3F"/>
    <w:rsid w:val="1DF18522"/>
    <w:rsid w:val="1E45ECC2"/>
    <w:rsid w:val="1E580606"/>
    <w:rsid w:val="1E5F0717"/>
    <w:rsid w:val="1E69D40C"/>
    <w:rsid w:val="1E877F71"/>
    <w:rsid w:val="1E91385B"/>
    <w:rsid w:val="1F10695D"/>
    <w:rsid w:val="1F1CFC37"/>
    <w:rsid w:val="1F1F65C2"/>
    <w:rsid w:val="1F248228"/>
    <w:rsid w:val="1F2647B5"/>
    <w:rsid w:val="1F57DA6B"/>
    <w:rsid w:val="1F6D603A"/>
    <w:rsid w:val="1FB7C77C"/>
    <w:rsid w:val="1FCE3887"/>
    <w:rsid w:val="2071810D"/>
    <w:rsid w:val="208E5F67"/>
    <w:rsid w:val="20D672BD"/>
    <w:rsid w:val="21002712"/>
    <w:rsid w:val="210393C8"/>
    <w:rsid w:val="210FDC7D"/>
    <w:rsid w:val="211DAEAB"/>
    <w:rsid w:val="2145C2F8"/>
    <w:rsid w:val="216AB1F9"/>
    <w:rsid w:val="2170ACE5"/>
    <w:rsid w:val="218CFC14"/>
    <w:rsid w:val="219F2C79"/>
    <w:rsid w:val="21A24F08"/>
    <w:rsid w:val="21B1CDC4"/>
    <w:rsid w:val="2219D737"/>
    <w:rsid w:val="221BC70D"/>
    <w:rsid w:val="223F1B28"/>
    <w:rsid w:val="2259419F"/>
    <w:rsid w:val="2260F3BB"/>
    <w:rsid w:val="2268A855"/>
    <w:rsid w:val="227025A1"/>
    <w:rsid w:val="22C05CEE"/>
    <w:rsid w:val="232B5CCF"/>
    <w:rsid w:val="2366CDA0"/>
    <w:rsid w:val="23A87B7A"/>
    <w:rsid w:val="23B2282A"/>
    <w:rsid w:val="23B8F8B7"/>
    <w:rsid w:val="23FC6451"/>
    <w:rsid w:val="23FE7A4D"/>
    <w:rsid w:val="24026633"/>
    <w:rsid w:val="2433B2D0"/>
    <w:rsid w:val="2452A3AC"/>
    <w:rsid w:val="246D2AF7"/>
    <w:rsid w:val="2492C049"/>
    <w:rsid w:val="24959A70"/>
    <w:rsid w:val="24A1B196"/>
    <w:rsid w:val="24ACD181"/>
    <w:rsid w:val="24D0B627"/>
    <w:rsid w:val="24E68686"/>
    <w:rsid w:val="24FE0553"/>
    <w:rsid w:val="250B765D"/>
    <w:rsid w:val="250FE952"/>
    <w:rsid w:val="251B3A74"/>
    <w:rsid w:val="25302737"/>
    <w:rsid w:val="2553623B"/>
    <w:rsid w:val="255A15D8"/>
    <w:rsid w:val="25BFB4DC"/>
    <w:rsid w:val="25EAA95F"/>
    <w:rsid w:val="26056A0A"/>
    <w:rsid w:val="261EF425"/>
    <w:rsid w:val="263AAEFB"/>
    <w:rsid w:val="26715C8A"/>
    <w:rsid w:val="2678C7E4"/>
    <w:rsid w:val="268D864C"/>
    <w:rsid w:val="268F8E12"/>
    <w:rsid w:val="26C1C842"/>
    <w:rsid w:val="26C556E0"/>
    <w:rsid w:val="26DD0EF9"/>
    <w:rsid w:val="26F87958"/>
    <w:rsid w:val="272872EE"/>
    <w:rsid w:val="273B7BE4"/>
    <w:rsid w:val="273EA938"/>
    <w:rsid w:val="275B853D"/>
    <w:rsid w:val="278E1B58"/>
    <w:rsid w:val="27957F49"/>
    <w:rsid w:val="27D14DE0"/>
    <w:rsid w:val="2802C1C9"/>
    <w:rsid w:val="281A3928"/>
    <w:rsid w:val="2823C497"/>
    <w:rsid w:val="287AD991"/>
    <w:rsid w:val="288AB5D0"/>
    <w:rsid w:val="28B2BB33"/>
    <w:rsid w:val="28BDCBA5"/>
    <w:rsid w:val="28E58903"/>
    <w:rsid w:val="28F92337"/>
    <w:rsid w:val="29486623"/>
    <w:rsid w:val="295D2D50"/>
    <w:rsid w:val="2962ECB7"/>
    <w:rsid w:val="29AEAEF5"/>
    <w:rsid w:val="29B77B07"/>
    <w:rsid w:val="29CF54EC"/>
    <w:rsid w:val="29E6A5BB"/>
    <w:rsid w:val="2A0CD6B7"/>
    <w:rsid w:val="2A317B9A"/>
    <w:rsid w:val="2A33013F"/>
    <w:rsid w:val="2A427F26"/>
    <w:rsid w:val="2A68E5AC"/>
    <w:rsid w:val="2A867628"/>
    <w:rsid w:val="2AAD495A"/>
    <w:rsid w:val="2AFA83DC"/>
    <w:rsid w:val="2AFE66CE"/>
    <w:rsid w:val="2B00F7AC"/>
    <w:rsid w:val="2B08EEA2"/>
    <w:rsid w:val="2B66FB44"/>
    <w:rsid w:val="2B6AB968"/>
    <w:rsid w:val="2B7F2984"/>
    <w:rsid w:val="2BA6B234"/>
    <w:rsid w:val="2BA9CA78"/>
    <w:rsid w:val="2BDC3724"/>
    <w:rsid w:val="2BEE4DD9"/>
    <w:rsid w:val="2C0C35AD"/>
    <w:rsid w:val="2C0F9181"/>
    <w:rsid w:val="2C10002B"/>
    <w:rsid w:val="2C6FC24C"/>
    <w:rsid w:val="2C7B03E9"/>
    <w:rsid w:val="2C858A89"/>
    <w:rsid w:val="2CA5264D"/>
    <w:rsid w:val="2CB0F9A0"/>
    <w:rsid w:val="2CEC6143"/>
    <w:rsid w:val="2D029FD0"/>
    <w:rsid w:val="2D262044"/>
    <w:rsid w:val="2D26F2A8"/>
    <w:rsid w:val="2D35CE07"/>
    <w:rsid w:val="2D479221"/>
    <w:rsid w:val="2D4F231E"/>
    <w:rsid w:val="2D7A1FE8"/>
    <w:rsid w:val="2DADC1FB"/>
    <w:rsid w:val="2DED02F2"/>
    <w:rsid w:val="2DF68E98"/>
    <w:rsid w:val="2E186F72"/>
    <w:rsid w:val="2E1F42CB"/>
    <w:rsid w:val="2E53B3C7"/>
    <w:rsid w:val="2E550173"/>
    <w:rsid w:val="2E5FA6F9"/>
    <w:rsid w:val="2E7E3BD8"/>
    <w:rsid w:val="2EA590C1"/>
    <w:rsid w:val="2EE36282"/>
    <w:rsid w:val="2F1B1A2F"/>
    <w:rsid w:val="2F2A9A5C"/>
    <w:rsid w:val="2F35804C"/>
    <w:rsid w:val="2F495B7E"/>
    <w:rsid w:val="2FD44146"/>
    <w:rsid w:val="2FD7D8B1"/>
    <w:rsid w:val="2FDD2845"/>
    <w:rsid w:val="2FDDB56E"/>
    <w:rsid w:val="2FE4643D"/>
    <w:rsid w:val="2FFB775A"/>
    <w:rsid w:val="301E7990"/>
    <w:rsid w:val="30367A0A"/>
    <w:rsid w:val="30B1C0AA"/>
    <w:rsid w:val="30FFC1D9"/>
    <w:rsid w:val="312E4585"/>
    <w:rsid w:val="312F513B"/>
    <w:rsid w:val="314D1DAA"/>
    <w:rsid w:val="315D95E2"/>
    <w:rsid w:val="315E1426"/>
    <w:rsid w:val="316DA852"/>
    <w:rsid w:val="317CB80A"/>
    <w:rsid w:val="31BE9B66"/>
    <w:rsid w:val="31D63CC8"/>
    <w:rsid w:val="31DD3183"/>
    <w:rsid w:val="31DE2A4E"/>
    <w:rsid w:val="31F1F5C3"/>
    <w:rsid w:val="3211552F"/>
    <w:rsid w:val="3221260B"/>
    <w:rsid w:val="32562D0E"/>
    <w:rsid w:val="3277515F"/>
    <w:rsid w:val="32809608"/>
    <w:rsid w:val="328EDE99"/>
    <w:rsid w:val="329047A1"/>
    <w:rsid w:val="32A9B870"/>
    <w:rsid w:val="32EF58B3"/>
    <w:rsid w:val="3327EE94"/>
    <w:rsid w:val="332A243F"/>
    <w:rsid w:val="3336230E"/>
    <w:rsid w:val="3341BD46"/>
    <w:rsid w:val="334DB483"/>
    <w:rsid w:val="33825B59"/>
    <w:rsid w:val="3382811F"/>
    <w:rsid w:val="33979A69"/>
    <w:rsid w:val="33B5B4A5"/>
    <w:rsid w:val="33D5EA19"/>
    <w:rsid w:val="33FB756A"/>
    <w:rsid w:val="342676EC"/>
    <w:rsid w:val="346BC6D2"/>
    <w:rsid w:val="34A89F50"/>
    <w:rsid w:val="34BD85B7"/>
    <w:rsid w:val="34E93589"/>
    <w:rsid w:val="34EBFD6C"/>
    <w:rsid w:val="34ECF105"/>
    <w:rsid w:val="34FFD9DE"/>
    <w:rsid w:val="350DDD8A"/>
    <w:rsid w:val="35123DD3"/>
    <w:rsid w:val="3517A557"/>
    <w:rsid w:val="352DB2FF"/>
    <w:rsid w:val="35393CDD"/>
    <w:rsid w:val="356FAB84"/>
    <w:rsid w:val="35C77B54"/>
    <w:rsid w:val="35C85008"/>
    <w:rsid w:val="35EC58AB"/>
    <w:rsid w:val="36042A89"/>
    <w:rsid w:val="3620946C"/>
    <w:rsid w:val="366DEF12"/>
    <w:rsid w:val="3674293E"/>
    <w:rsid w:val="3678F4C0"/>
    <w:rsid w:val="3687BBC4"/>
    <w:rsid w:val="36B17114"/>
    <w:rsid w:val="36C5567D"/>
    <w:rsid w:val="370CD5B5"/>
    <w:rsid w:val="37844881"/>
    <w:rsid w:val="37958735"/>
    <w:rsid w:val="37AA8706"/>
    <w:rsid w:val="37AEBB51"/>
    <w:rsid w:val="37C46B4B"/>
    <w:rsid w:val="37E2375A"/>
    <w:rsid w:val="380BF5C1"/>
    <w:rsid w:val="382491C7"/>
    <w:rsid w:val="3837027E"/>
    <w:rsid w:val="386A3A16"/>
    <w:rsid w:val="38C35FA6"/>
    <w:rsid w:val="38C6E924"/>
    <w:rsid w:val="38CE344D"/>
    <w:rsid w:val="3908BA8B"/>
    <w:rsid w:val="390AE94D"/>
    <w:rsid w:val="3941E5BE"/>
    <w:rsid w:val="3953464F"/>
    <w:rsid w:val="39760FAA"/>
    <w:rsid w:val="39A6AFBE"/>
    <w:rsid w:val="39B09582"/>
    <w:rsid w:val="39BA0E43"/>
    <w:rsid w:val="39C282F6"/>
    <w:rsid w:val="3A44083B"/>
    <w:rsid w:val="3A8FB80C"/>
    <w:rsid w:val="3AA52CA3"/>
    <w:rsid w:val="3AC6CD84"/>
    <w:rsid w:val="3AE2D525"/>
    <w:rsid w:val="3B001AA9"/>
    <w:rsid w:val="3B16B54B"/>
    <w:rsid w:val="3B264385"/>
    <w:rsid w:val="3B4CCD1A"/>
    <w:rsid w:val="3B5D0C19"/>
    <w:rsid w:val="3B63A614"/>
    <w:rsid w:val="3B6CE711"/>
    <w:rsid w:val="3B750B51"/>
    <w:rsid w:val="3B7D1F0E"/>
    <w:rsid w:val="3BA9C221"/>
    <w:rsid w:val="3C085BBA"/>
    <w:rsid w:val="3C358C0D"/>
    <w:rsid w:val="3C3BE1F9"/>
    <w:rsid w:val="3C3DE085"/>
    <w:rsid w:val="3CB8B17C"/>
    <w:rsid w:val="3CBAE8DE"/>
    <w:rsid w:val="3CE88393"/>
    <w:rsid w:val="3CEA38AD"/>
    <w:rsid w:val="3D0048FB"/>
    <w:rsid w:val="3D02D478"/>
    <w:rsid w:val="3D17F6A4"/>
    <w:rsid w:val="3D3BC13B"/>
    <w:rsid w:val="3D444EC2"/>
    <w:rsid w:val="3D63AC29"/>
    <w:rsid w:val="3D7364B4"/>
    <w:rsid w:val="3D776CA7"/>
    <w:rsid w:val="3D8AA8B2"/>
    <w:rsid w:val="3D907E71"/>
    <w:rsid w:val="3DCFAFB4"/>
    <w:rsid w:val="3DF38A05"/>
    <w:rsid w:val="3E1A28FE"/>
    <w:rsid w:val="3E5F48A3"/>
    <w:rsid w:val="3E740540"/>
    <w:rsid w:val="3E8457AF"/>
    <w:rsid w:val="3EA396A8"/>
    <w:rsid w:val="3ED3DFCE"/>
    <w:rsid w:val="3ED54FCC"/>
    <w:rsid w:val="3EE01F23"/>
    <w:rsid w:val="3F0924AC"/>
    <w:rsid w:val="3F176173"/>
    <w:rsid w:val="3F30B63D"/>
    <w:rsid w:val="3F6CD851"/>
    <w:rsid w:val="3F7133CB"/>
    <w:rsid w:val="3F8DD464"/>
    <w:rsid w:val="3F9EE3A0"/>
    <w:rsid w:val="3FC0FF5A"/>
    <w:rsid w:val="3FE81C0F"/>
    <w:rsid w:val="3FF8730C"/>
    <w:rsid w:val="402CBD40"/>
    <w:rsid w:val="402E2456"/>
    <w:rsid w:val="40813C3C"/>
    <w:rsid w:val="40C29651"/>
    <w:rsid w:val="40C3833C"/>
    <w:rsid w:val="40E04288"/>
    <w:rsid w:val="40E5D22E"/>
    <w:rsid w:val="40E8CEE0"/>
    <w:rsid w:val="40EF61FD"/>
    <w:rsid w:val="40FA2A92"/>
    <w:rsid w:val="40FBDF40"/>
    <w:rsid w:val="410F4C8D"/>
    <w:rsid w:val="41122BC8"/>
    <w:rsid w:val="415968E8"/>
    <w:rsid w:val="415ED5CF"/>
    <w:rsid w:val="418D86DF"/>
    <w:rsid w:val="419D82FB"/>
    <w:rsid w:val="419E45EE"/>
    <w:rsid w:val="41A9764D"/>
    <w:rsid w:val="41B6567C"/>
    <w:rsid w:val="41BD69E4"/>
    <w:rsid w:val="41DAA9F8"/>
    <w:rsid w:val="41EB3EE7"/>
    <w:rsid w:val="41F369D7"/>
    <w:rsid w:val="423EE81E"/>
    <w:rsid w:val="425E66B2"/>
    <w:rsid w:val="42A320D7"/>
    <w:rsid w:val="42A60EA3"/>
    <w:rsid w:val="42AA375E"/>
    <w:rsid w:val="42B9963B"/>
    <w:rsid w:val="42C6FB28"/>
    <w:rsid w:val="42F3D80F"/>
    <w:rsid w:val="42F8737E"/>
    <w:rsid w:val="431056EE"/>
    <w:rsid w:val="4321A70E"/>
    <w:rsid w:val="4321BFEC"/>
    <w:rsid w:val="434556EC"/>
    <w:rsid w:val="434FEC71"/>
    <w:rsid w:val="43681768"/>
    <w:rsid w:val="438E23FF"/>
    <w:rsid w:val="43901E79"/>
    <w:rsid w:val="4390C3DD"/>
    <w:rsid w:val="43C265FD"/>
    <w:rsid w:val="43D3C5F5"/>
    <w:rsid w:val="43F27DD2"/>
    <w:rsid w:val="43FE8BFB"/>
    <w:rsid w:val="4419EA91"/>
    <w:rsid w:val="441D54AB"/>
    <w:rsid w:val="44811AC1"/>
    <w:rsid w:val="44B980CD"/>
    <w:rsid w:val="4505D911"/>
    <w:rsid w:val="4506846A"/>
    <w:rsid w:val="45099FF0"/>
    <w:rsid w:val="450C3790"/>
    <w:rsid w:val="45328833"/>
    <w:rsid w:val="453BE630"/>
    <w:rsid w:val="454D231D"/>
    <w:rsid w:val="45545F0A"/>
    <w:rsid w:val="4575F5B7"/>
    <w:rsid w:val="458C8338"/>
    <w:rsid w:val="45A930D8"/>
    <w:rsid w:val="45B1D71D"/>
    <w:rsid w:val="45B2860D"/>
    <w:rsid w:val="45B3416F"/>
    <w:rsid w:val="45B3B3AB"/>
    <w:rsid w:val="45BFA6DD"/>
    <w:rsid w:val="45D551D7"/>
    <w:rsid w:val="45F5601B"/>
    <w:rsid w:val="46068970"/>
    <w:rsid w:val="4660F802"/>
    <w:rsid w:val="4663570B"/>
    <w:rsid w:val="4693FA24"/>
    <w:rsid w:val="46987092"/>
    <w:rsid w:val="46A4D2D9"/>
    <w:rsid w:val="470ECF10"/>
    <w:rsid w:val="4731D7D5"/>
    <w:rsid w:val="4743F8F1"/>
    <w:rsid w:val="4750A4EE"/>
    <w:rsid w:val="475B433C"/>
    <w:rsid w:val="475EA381"/>
    <w:rsid w:val="47797FC6"/>
    <w:rsid w:val="47A259D1"/>
    <w:rsid w:val="47AB46CA"/>
    <w:rsid w:val="47DD89DD"/>
    <w:rsid w:val="48356200"/>
    <w:rsid w:val="485DB8DC"/>
    <w:rsid w:val="48638F9C"/>
    <w:rsid w:val="48643500"/>
    <w:rsid w:val="486F8622"/>
    <w:rsid w:val="48936A1E"/>
    <w:rsid w:val="489BFA7D"/>
    <w:rsid w:val="48A6675D"/>
    <w:rsid w:val="48A95495"/>
    <w:rsid w:val="48B43A8B"/>
    <w:rsid w:val="48DC8628"/>
    <w:rsid w:val="48E82208"/>
    <w:rsid w:val="48F05E06"/>
    <w:rsid w:val="492ACD25"/>
    <w:rsid w:val="493E2A32"/>
    <w:rsid w:val="49647805"/>
    <w:rsid w:val="497307AE"/>
    <w:rsid w:val="49B7259B"/>
    <w:rsid w:val="49C91567"/>
    <w:rsid w:val="4A12AC91"/>
    <w:rsid w:val="4A214D34"/>
    <w:rsid w:val="4A5F7A25"/>
    <w:rsid w:val="4A9FE5B1"/>
    <w:rsid w:val="4AC2A4BF"/>
    <w:rsid w:val="4AD2DB0C"/>
    <w:rsid w:val="4AFD6C60"/>
    <w:rsid w:val="4B1603D5"/>
    <w:rsid w:val="4B175020"/>
    <w:rsid w:val="4B424357"/>
    <w:rsid w:val="4B7F0F76"/>
    <w:rsid w:val="4B8B951A"/>
    <w:rsid w:val="4B9BD5C2"/>
    <w:rsid w:val="4BC984BD"/>
    <w:rsid w:val="4C1426EA"/>
    <w:rsid w:val="4C17D84E"/>
    <w:rsid w:val="4C1FC2CA"/>
    <w:rsid w:val="4C3454E3"/>
    <w:rsid w:val="4C926F55"/>
    <w:rsid w:val="4C993CC1"/>
    <w:rsid w:val="4CAC7D71"/>
    <w:rsid w:val="4D177A5C"/>
    <w:rsid w:val="4D185292"/>
    <w:rsid w:val="4D26C8C2"/>
    <w:rsid w:val="4D41623E"/>
    <w:rsid w:val="4D4B7100"/>
    <w:rsid w:val="4DAD8912"/>
    <w:rsid w:val="4DB6DA25"/>
    <w:rsid w:val="4DBE5354"/>
    <w:rsid w:val="4DC1AE86"/>
    <w:rsid w:val="4DD000BD"/>
    <w:rsid w:val="4E21DD61"/>
    <w:rsid w:val="4E648203"/>
    <w:rsid w:val="4E6C675D"/>
    <w:rsid w:val="4E787D2B"/>
    <w:rsid w:val="4EAF1031"/>
    <w:rsid w:val="4ED40173"/>
    <w:rsid w:val="4EE37825"/>
    <w:rsid w:val="4EEF2CA6"/>
    <w:rsid w:val="4EF819BC"/>
    <w:rsid w:val="4EFB5497"/>
    <w:rsid w:val="4EFBEAC0"/>
    <w:rsid w:val="4EFD70C2"/>
    <w:rsid w:val="4F415AB9"/>
    <w:rsid w:val="4F79B46E"/>
    <w:rsid w:val="4F9C1B69"/>
    <w:rsid w:val="4FA57E30"/>
    <w:rsid w:val="4FEEB1EB"/>
    <w:rsid w:val="4FF7F668"/>
    <w:rsid w:val="4FFA5C54"/>
    <w:rsid w:val="504DE6A8"/>
    <w:rsid w:val="5054FE9D"/>
    <w:rsid w:val="50D86E01"/>
    <w:rsid w:val="50DA0B90"/>
    <w:rsid w:val="50E942C3"/>
    <w:rsid w:val="5100AEB4"/>
    <w:rsid w:val="5113F477"/>
    <w:rsid w:val="511D0AE0"/>
    <w:rsid w:val="5124B614"/>
    <w:rsid w:val="514537ED"/>
    <w:rsid w:val="516A674E"/>
    <w:rsid w:val="517F2B3D"/>
    <w:rsid w:val="51813DF4"/>
    <w:rsid w:val="51A4081F"/>
    <w:rsid w:val="51B7C0FA"/>
    <w:rsid w:val="51D7F775"/>
    <w:rsid w:val="5206DDBE"/>
    <w:rsid w:val="528C47DD"/>
    <w:rsid w:val="52C2DEE1"/>
    <w:rsid w:val="52D2A6CE"/>
    <w:rsid w:val="52E35536"/>
    <w:rsid w:val="52F6D6F8"/>
    <w:rsid w:val="52FC70B0"/>
    <w:rsid w:val="53025B8B"/>
    <w:rsid w:val="53030D00"/>
    <w:rsid w:val="532CD2C2"/>
    <w:rsid w:val="5361FADC"/>
    <w:rsid w:val="5367C7B1"/>
    <w:rsid w:val="5373D773"/>
    <w:rsid w:val="53874752"/>
    <w:rsid w:val="53915637"/>
    <w:rsid w:val="53A64243"/>
    <w:rsid w:val="53AF1AFC"/>
    <w:rsid w:val="53E6644C"/>
    <w:rsid w:val="5405FDD5"/>
    <w:rsid w:val="544527D0"/>
    <w:rsid w:val="544760D1"/>
    <w:rsid w:val="548456B6"/>
    <w:rsid w:val="549AAA9A"/>
    <w:rsid w:val="54F25D23"/>
    <w:rsid w:val="54F91EA1"/>
    <w:rsid w:val="54FDB8E9"/>
    <w:rsid w:val="5508A1AA"/>
    <w:rsid w:val="55096FB1"/>
    <w:rsid w:val="550A1E4A"/>
    <w:rsid w:val="552FAF98"/>
    <w:rsid w:val="55528DE9"/>
    <w:rsid w:val="558018B1"/>
    <w:rsid w:val="55904B5D"/>
    <w:rsid w:val="559AED9F"/>
    <w:rsid w:val="55A4031C"/>
    <w:rsid w:val="55B5E601"/>
    <w:rsid w:val="55BAC4DC"/>
    <w:rsid w:val="55DE634F"/>
    <w:rsid w:val="55E2B31B"/>
    <w:rsid w:val="55E45E97"/>
    <w:rsid w:val="55F1E8B3"/>
    <w:rsid w:val="55F3CC35"/>
    <w:rsid w:val="55FA7FA3"/>
    <w:rsid w:val="55FBC0B5"/>
    <w:rsid w:val="56004B5B"/>
    <w:rsid w:val="5614BFB4"/>
    <w:rsid w:val="563E14D1"/>
    <w:rsid w:val="564F949B"/>
    <w:rsid w:val="56974B1E"/>
    <w:rsid w:val="56BC6CCA"/>
    <w:rsid w:val="56E3475B"/>
    <w:rsid w:val="571DC08F"/>
    <w:rsid w:val="572B3329"/>
    <w:rsid w:val="5759A365"/>
    <w:rsid w:val="57B922FF"/>
    <w:rsid w:val="580F3AFA"/>
    <w:rsid w:val="585F923E"/>
    <w:rsid w:val="588EF76D"/>
    <w:rsid w:val="58A06F5C"/>
    <w:rsid w:val="58D4A55B"/>
    <w:rsid w:val="58FD9338"/>
    <w:rsid w:val="58FE45D2"/>
    <w:rsid w:val="59165660"/>
    <w:rsid w:val="594C6076"/>
    <w:rsid w:val="5954F360"/>
    <w:rsid w:val="596C631B"/>
    <w:rsid w:val="5995F9D0"/>
    <w:rsid w:val="59B10BB1"/>
    <w:rsid w:val="59C49265"/>
    <w:rsid w:val="59D71DF9"/>
    <w:rsid w:val="59E8D9FE"/>
    <w:rsid w:val="5A038673"/>
    <w:rsid w:val="5A0FE1A5"/>
    <w:rsid w:val="5A1035D1"/>
    <w:rsid w:val="5A1F36E4"/>
    <w:rsid w:val="5A542894"/>
    <w:rsid w:val="5A69382C"/>
    <w:rsid w:val="5A74BB44"/>
    <w:rsid w:val="5A89C150"/>
    <w:rsid w:val="5A946A86"/>
    <w:rsid w:val="5AF01E5D"/>
    <w:rsid w:val="5B0A770D"/>
    <w:rsid w:val="5B23E858"/>
    <w:rsid w:val="5B2DACCD"/>
    <w:rsid w:val="5B5C1066"/>
    <w:rsid w:val="5B62136B"/>
    <w:rsid w:val="5B70682C"/>
    <w:rsid w:val="5B74DBB1"/>
    <w:rsid w:val="5B7E39ED"/>
    <w:rsid w:val="5BCCF996"/>
    <w:rsid w:val="5BDE50EF"/>
    <w:rsid w:val="5BE4DFCD"/>
    <w:rsid w:val="5C105E9A"/>
    <w:rsid w:val="5C35E694"/>
    <w:rsid w:val="5C396990"/>
    <w:rsid w:val="5CAF1B0F"/>
    <w:rsid w:val="5CC0503A"/>
    <w:rsid w:val="5CC3F936"/>
    <w:rsid w:val="5CE17482"/>
    <w:rsid w:val="5CE3E383"/>
    <w:rsid w:val="5CEB300C"/>
    <w:rsid w:val="5D0A2740"/>
    <w:rsid w:val="5D8683B8"/>
    <w:rsid w:val="5D8CBD35"/>
    <w:rsid w:val="5D8CF9B9"/>
    <w:rsid w:val="5DA3237E"/>
    <w:rsid w:val="5DB09A67"/>
    <w:rsid w:val="5E0B7C82"/>
    <w:rsid w:val="5E1FD199"/>
    <w:rsid w:val="5E2FBD0F"/>
    <w:rsid w:val="5E2FCD6F"/>
    <w:rsid w:val="5E417DF9"/>
    <w:rsid w:val="5E5C209B"/>
    <w:rsid w:val="5E7FDCF6"/>
    <w:rsid w:val="5EA6A88A"/>
    <w:rsid w:val="5F26F2B5"/>
    <w:rsid w:val="5F41D2AD"/>
    <w:rsid w:val="5F62428B"/>
    <w:rsid w:val="5F62A764"/>
    <w:rsid w:val="5F645A90"/>
    <w:rsid w:val="5F6D8756"/>
    <w:rsid w:val="5F9D38CF"/>
    <w:rsid w:val="5FB687CF"/>
    <w:rsid w:val="5FBBA1FA"/>
    <w:rsid w:val="5FBE7D63"/>
    <w:rsid w:val="5FDD0D39"/>
    <w:rsid w:val="5FEB2573"/>
    <w:rsid w:val="5FFCD360"/>
    <w:rsid w:val="5FFD517C"/>
    <w:rsid w:val="600736FC"/>
    <w:rsid w:val="60134CC5"/>
    <w:rsid w:val="604AE215"/>
    <w:rsid w:val="604C6CE3"/>
    <w:rsid w:val="607F6523"/>
    <w:rsid w:val="60DF7C7D"/>
    <w:rsid w:val="610212E9"/>
    <w:rsid w:val="61030CF4"/>
    <w:rsid w:val="610957B7"/>
    <w:rsid w:val="61332C33"/>
    <w:rsid w:val="61453EB9"/>
    <w:rsid w:val="6154A83F"/>
    <w:rsid w:val="61DD29A2"/>
    <w:rsid w:val="62067484"/>
    <w:rsid w:val="627B2477"/>
    <w:rsid w:val="6288375F"/>
    <w:rsid w:val="62D6C100"/>
    <w:rsid w:val="62E728EC"/>
    <w:rsid w:val="62FBD5A6"/>
    <w:rsid w:val="63480AE6"/>
    <w:rsid w:val="6348838B"/>
    <w:rsid w:val="634C88DE"/>
    <w:rsid w:val="63573601"/>
    <w:rsid w:val="6372AD12"/>
    <w:rsid w:val="63B36621"/>
    <w:rsid w:val="645D7818"/>
    <w:rsid w:val="64688719"/>
    <w:rsid w:val="64B685A6"/>
    <w:rsid w:val="64EE1ABB"/>
    <w:rsid w:val="64F3013B"/>
    <w:rsid w:val="650C4E73"/>
    <w:rsid w:val="652CAB05"/>
    <w:rsid w:val="653AEEE1"/>
    <w:rsid w:val="6540D479"/>
    <w:rsid w:val="65483721"/>
    <w:rsid w:val="654BD547"/>
    <w:rsid w:val="656A94F2"/>
    <w:rsid w:val="657C2728"/>
    <w:rsid w:val="6594BB46"/>
    <w:rsid w:val="659A70DB"/>
    <w:rsid w:val="65AE444A"/>
    <w:rsid w:val="65DA5789"/>
    <w:rsid w:val="65F8BC22"/>
    <w:rsid w:val="6600A9A8"/>
    <w:rsid w:val="66209D62"/>
    <w:rsid w:val="662BE546"/>
    <w:rsid w:val="6632D104"/>
    <w:rsid w:val="6637A3F6"/>
    <w:rsid w:val="66437CE1"/>
    <w:rsid w:val="665B547B"/>
    <w:rsid w:val="6671EE1E"/>
    <w:rsid w:val="667D9704"/>
    <w:rsid w:val="66A6FD1E"/>
    <w:rsid w:val="66BB6358"/>
    <w:rsid w:val="66C3FFFB"/>
    <w:rsid w:val="66C7568E"/>
    <w:rsid w:val="66D0BB8E"/>
    <w:rsid w:val="66DCA4DA"/>
    <w:rsid w:val="66DEE2B3"/>
    <w:rsid w:val="66E5AF12"/>
    <w:rsid w:val="670BD55D"/>
    <w:rsid w:val="671EDD75"/>
    <w:rsid w:val="67432354"/>
    <w:rsid w:val="67675E64"/>
    <w:rsid w:val="6773E546"/>
    <w:rsid w:val="6790BDE4"/>
    <w:rsid w:val="67C65363"/>
    <w:rsid w:val="67D29F76"/>
    <w:rsid w:val="67DF9E60"/>
    <w:rsid w:val="6857BBBB"/>
    <w:rsid w:val="686F2719"/>
    <w:rsid w:val="6878753B"/>
    <w:rsid w:val="6879B3BD"/>
    <w:rsid w:val="68870E64"/>
    <w:rsid w:val="68A93BFB"/>
    <w:rsid w:val="68D7B412"/>
    <w:rsid w:val="68E5E50C"/>
    <w:rsid w:val="68F6431C"/>
    <w:rsid w:val="68FC3E7F"/>
    <w:rsid w:val="6901D7E3"/>
    <w:rsid w:val="692FD2D7"/>
    <w:rsid w:val="6949D869"/>
    <w:rsid w:val="696E6FD7"/>
    <w:rsid w:val="69C35014"/>
    <w:rsid w:val="69E012CF"/>
    <w:rsid w:val="69F27400"/>
    <w:rsid w:val="6A14459C"/>
    <w:rsid w:val="6A241FD7"/>
    <w:rsid w:val="6A4E6BF8"/>
    <w:rsid w:val="6A62669A"/>
    <w:rsid w:val="6AABE4EA"/>
    <w:rsid w:val="6ACBA338"/>
    <w:rsid w:val="6AFB1F94"/>
    <w:rsid w:val="6B020194"/>
    <w:rsid w:val="6B0A4038"/>
    <w:rsid w:val="6B2A6FBA"/>
    <w:rsid w:val="6B53B231"/>
    <w:rsid w:val="6B67F60E"/>
    <w:rsid w:val="6B98B825"/>
    <w:rsid w:val="6BC989AF"/>
    <w:rsid w:val="6BCCE61A"/>
    <w:rsid w:val="6BDA0CD1"/>
    <w:rsid w:val="6BFFACB9"/>
    <w:rsid w:val="6C14964A"/>
    <w:rsid w:val="6C559EAA"/>
    <w:rsid w:val="6C632CCA"/>
    <w:rsid w:val="6CA61099"/>
    <w:rsid w:val="6CAA71C8"/>
    <w:rsid w:val="6CAB4632"/>
    <w:rsid w:val="6CAC4B0F"/>
    <w:rsid w:val="6CE0798D"/>
    <w:rsid w:val="6D163EA2"/>
    <w:rsid w:val="6D20F947"/>
    <w:rsid w:val="6D26A4F4"/>
    <w:rsid w:val="6D36A335"/>
    <w:rsid w:val="6D42983C"/>
    <w:rsid w:val="6D476990"/>
    <w:rsid w:val="6D4D63EA"/>
    <w:rsid w:val="6D5BC099"/>
    <w:rsid w:val="6D7CAD1E"/>
    <w:rsid w:val="6D8A3A37"/>
    <w:rsid w:val="6D990B5E"/>
    <w:rsid w:val="6D9E14B5"/>
    <w:rsid w:val="6DC3862E"/>
    <w:rsid w:val="6DDF0936"/>
    <w:rsid w:val="6DE07AFC"/>
    <w:rsid w:val="6E1FB862"/>
    <w:rsid w:val="6E2377FD"/>
    <w:rsid w:val="6E69423C"/>
    <w:rsid w:val="6E8E0BBD"/>
    <w:rsid w:val="6E906534"/>
    <w:rsid w:val="6EB20F03"/>
    <w:rsid w:val="6EB2A9BA"/>
    <w:rsid w:val="6EC27555"/>
    <w:rsid w:val="6F27C376"/>
    <w:rsid w:val="6F55703E"/>
    <w:rsid w:val="6F5D43FB"/>
    <w:rsid w:val="6F887610"/>
    <w:rsid w:val="6F94D97D"/>
    <w:rsid w:val="6F9A59AC"/>
    <w:rsid w:val="6FA93F87"/>
    <w:rsid w:val="6FBA54DE"/>
    <w:rsid w:val="6FD9B34A"/>
    <w:rsid w:val="7011E389"/>
    <w:rsid w:val="7071310F"/>
    <w:rsid w:val="70CF5498"/>
    <w:rsid w:val="70D5B577"/>
    <w:rsid w:val="70E28939"/>
    <w:rsid w:val="70F3C6D8"/>
    <w:rsid w:val="70F815DF"/>
    <w:rsid w:val="717583AB"/>
    <w:rsid w:val="718E988A"/>
    <w:rsid w:val="7191061E"/>
    <w:rsid w:val="71B876AA"/>
    <w:rsid w:val="71D8E942"/>
    <w:rsid w:val="71E6A277"/>
    <w:rsid w:val="71F3628B"/>
    <w:rsid w:val="7214C84D"/>
    <w:rsid w:val="72431EEB"/>
    <w:rsid w:val="725712FC"/>
    <w:rsid w:val="7293FC6B"/>
    <w:rsid w:val="72AB54D7"/>
    <w:rsid w:val="72D01AA9"/>
    <w:rsid w:val="7319E6F6"/>
    <w:rsid w:val="734D1091"/>
    <w:rsid w:val="734E4393"/>
    <w:rsid w:val="735106AA"/>
    <w:rsid w:val="7368B968"/>
    <w:rsid w:val="736A2F07"/>
    <w:rsid w:val="7374B9A3"/>
    <w:rsid w:val="73794EF5"/>
    <w:rsid w:val="73814991"/>
    <w:rsid w:val="73B06954"/>
    <w:rsid w:val="73B6BC35"/>
    <w:rsid w:val="73D29830"/>
    <w:rsid w:val="73DFECB3"/>
    <w:rsid w:val="73F897C4"/>
    <w:rsid w:val="7435225D"/>
    <w:rsid w:val="74633882"/>
    <w:rsid w:val="746CF71F"/>
    <w:rsid w:val="74878DCD"/>
    <w:rsid w:val="748839F9"/>
    <w:rsid w:val="74913DDC"/>
    <w:rsid w:val="74930345"/>
    <w:rsid w:val="74930A99"/>
    <w:rsid w:val="74D15A78"/>
    <w:rsid w:val="7512274E"/>
    <w:rsid w:val="752C22C2"/>
    <w:rsid w:val="75586373"/>
    <w:rsid w:val="75746711"/>
    <w:rsid w:val="757AA69E"/>
    <w:rsid w:val="75AD1ED4"/>
    <w:rsid w:val="75B185A4"/>
    <w:rsid w:val="75B42186"/>
    <w:rsid w:val="75E7E542"/>
    <w:rsid w:val="75F3B10C"/>
    <w:rsid w:val="763CBA80"/>
    <w:rsid w:val="7647183A"/>
    <w:rsid w:val="7648F4CE"/>
    <w:rsid w:val="765C454D"/>
    <w:rsid w:val="766F7817"/>
    <w:rsid w:val="767B358B"/>
    <w:rsid w:val="768679AC"/>
    <w:rsid w:val="76877850"/>
    <w:rsid w:val="76A1F07B"/>
    <w:rsid w:val="76A34E66"/>
    <w:rsid w:val="76A42AE7"/>
    <w:rsid w:val="76AB6AA2"/>
    <w:rsid w:val="76AC5A65"/>
    <w:rsid w:val="76BB35E7"/>
    <w:rsid w:val="76D9F4D1"/>
    <w:rsid w:val="76DBFFC0"/>
    <w:rsid w:val="77142306"/>
    <w:rsid w:val="77224228"/>
    <w:rsid w:val="77238F64"/>
    <w:rsid w:val="772E0E8C"/>
    <w:rsid w:val="7738141D"/>
    <w:rsid w:val="7748E0DA"/>
    <w:rsid w:val="776736E0"/>
    <w:rsid w:val="7781BB4A"/>
    <w:rsid w:val="77904887"/>
    <w:rsid w:val="77B0E3DB"/>
    <w:rsid w:val="77BC6A95"/>
    <w:rsid w:val="77CF8E49"/>
    <w:rsid w:val="77F6E48A"/>
    <w:rsid w:val="780C8BE2"/>
    <w:rsid w:val="7833C42F"/>
    <w:rsid w:val="783D7EC9"/>
    <w:rsid w:val="78482AC6"/>
    <w:rsid w:val="7851513C"/>
    <w:rsid w:val="7859C473"/>
    <w:rsid w:val="785B4F29"/>
    <w:rsid w:val="787E5B59"/>
    <w:rsid w:val="7893CE5A"/>
    <w:rsid w:val="78D9F02D"/>
    <w:rsid w:val="7937D5D9"/>
    <w:rsid w:val="7947EE40"/>
    <w:rsid w:val="79721ECA"/>
    <w:rsid w:val="79869D4E"/>
    <w:rsid w:val="79908A50"/>
    <w:rsid w:val="7A299FFD"/>
    <w:rsid w:val="7A4FFD0D"/>
    <w:rsid w:val="7A61F577"/>
    <w:rsid w:val="7A74EF00"/>
    <w:rsid w:val="7A850034"/>
    <w:rsid w:val="7A869BFF"/>
    <w:rsid w:val="7AB97334"/>
    <w:rsid w:val="7ACB081C"/>
    <w:rsid w:val="7AD3A956"/>
    <w:rsid w:val="7B24F8DB"/>
    <w:rsid w:val="7B7A1D06"/>
    <w:rsid w:val="7B7FCB88"/>
    <w:rsid w:val="7B8DFB83"/>
    <w:rsid w:val="7B8E6C11"/>
    <w:rsid w:val="7B9FE613"/>
    <w:rsid w:val="7BDB2548"/>
    <w:rsid w:val="7C1FDE10"/>
    <w:rsid w:val="7C58FCBD"/>
    <w:rsid w:val="7C6E4DE3"/>
    <w:rsid w:val="7C7E531C"/>
    <w:rsid w:val="7CC3D7EC"/>
    <w:rsid w:val="7CCA7C2F"/>
    <w:rsid w:val="7CCE534C"/>
    <w:rsid w:val="7CD6644F"/>
    <w:rsid w:val="7D0F0D7C"/>
    <w:rsid w:val="7D58BC06"/>
    <w:rsid w:val="7D5DED40"/>
    <w:rsid w:val="7D813DB9"/>
    <w:rsid w:val="7D8F01E9"/>
    <w:rsid w:val="7DECEFF4"/>
    <w:rsid w:val="7DF89C77"/>
    <w:rsid w:val="7DFEE9FC"/>
    <w:rsid w:val="7E08DEB7"/>
    <w:rsid w:val="7E1A237D"/>
    <w:rsid w:val="7E23FFDF"/>
    <w:rsid w:val="7EB76C4A"/>
    <w:rsid w:val="7F1B05CD"/>
    <w:rsid w:val="7F8C5DEE"/>
    <w:rsid w:val="7F8F027B"/>
    <w:rsid w:val="7FB65F4E"/>
    <w:rsid w:val="7FBA4397"/>
    <w:rsid w:val="7FCDF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DCF6"/>
  <w15:chartTrackingRefBased/>
  <w15:docId w15:val="{EDD84983-0659-450D-9B1C-776B4550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B3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ericanbar.org/groups/public_interest/election_law/policy/07a121/" TargetMode="External"/><Relationship Id="rId18" Type="http://schemas.openxmlformats.org/officeDocument/2006/relationships/hyperlink" Target="https://eldercare.acl.gov/Public/Index.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apd.com/advocacy/voting/" TargetMode="External"/><Relationship Id="rId7" Type="http://schemas.openxmlformats.org/officeDocument/2006/relationships/webSettings" Target="webSettings.xml"/><Relationship Id="rId12" Type="http://schemas.openxmlformats.org/officeDocument/2006/relationships/hyperlink" Target="https://www.justice.gov/crt/case-document/file/1528601/download" TargetMode="External"/><Relationship Id="rId17" Type="http://schemas.openxmlformats.org/officeDocument/2006/relationships/hyperlink" Target="http://ltcombudsman.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drn.org/about/ndrn-member-agencies/" TargetMode="External"/><Relationship Id="rId20" Type="http://schemas.openxmlformats.org/officeDocument/2006/relationships/hyperlink" Target="https://www.sabeusa.org/govo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inghouse.net/case/44203/"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ms.gov/files/document/qso-21-02-nh.pdf" TargetMode="External"/><Relationship Id="rId23" Type="http://schemas.openxmlformats.org/officeDocument/2006/relationships/header" Target="header1.xml"/><Relationship Id="rId10" Type="http://schemas.openxmlformats.org/officeDocument/2006/relationships/hyperlink" Target="https://archive.ada.gov/ada_voting/ada_voting_ta.htm" TargetMode="External"/><Relationship Id="rId19" Type="http://schemas.openxmlformats.org/officeDocument/2006/relationships/hyperlink" Target="https://acl.gov/node/707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formlaws.org/viewdocument/final-act-77?CommunityKey=2eba8654-8871-4905-ad38-aabbd573911c&amp;tab=librarydocuments" TargetMode="External"/><Relationship Id="rId22" Type="http://schemas.openxmlformats.org/officeDocument/2006/relationships/hyperlink" Target="https://thearc.org/find-a-chapt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ist.gov/system/files/documents/2021/07/26/rfi-pva-179-attachment.pdf" TargetMode="External"/><Relationship Id="rId7" Type="http://schemas.openxmlformats.org/officeDocument/2006/relationships/hyperlink" Target="https://www.ndrn.org/resource/voting-rights-of-institutionalized-people-with-disabilities/" TargetMode="External"/><Relationship Id="rId2" Type="http://schemas.openxmlformats.org/officeDocument/2006/relationships/hyperlink" Target="https://d252ac.a2cdn1.secureserver.net/wp-content/uploads/2020/10/Survey-of-State-Laws-Affecting-Voting-Rights-of-People-with-Disabilities-2020-Update-FINAL.pdf" TargetMode="External"/><Relationship Id="rId1" Type="http://schemas.openxmlformats.org/officeDocument/2006/relationships/hyperlink" Target="https://ballotpedia.org/Ballot_harvesting_(ballot_collection)_laws_by_state" TargetMode="External"/><Relationship Id="rId6" Type="http://schemas.openxmlformats.org/officeDocument/2006/relationships/hyperlink" Target="https://www.washingtonpost.com/outlook/2020/10/14/nursing-homes-voting-covid-discrimination/" TargetMode="External"/><Relationship Id="rId5" Type="http://schemas.openxmlformats.org/officeDocument/2006/relationships/hyperlink" Target="https://ncd.gov/sites/default/files/NCD_Guardianship_Report_Accessible.pdf" TargetMode="External"/><Relationship Id="rId4" Type="http://schemas.openxmlformats.org/officeDocument/2006/relationships/hyperlink" Target="https://www.ndrn.org/resource/voting-accommodations-for-people-with-mental-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DB29B001E044F8CC283980D101621" ma:contentTypeVersion="3" ma:contentTypeDescription="Create a new document." ma:contentTypeScope="" ma:versionID="2740e8e85511600c8f29654591da3c4e">
  <xsd:schema xmlns:xsd="http://www.w3.org/2001/XMLSchema" xmlns:xs="http://www.w3.org/2001/XMLSchema" xmlns:p="http://schemas.microsoft.com/office/2006/metadata/properties" xmlns:ns2="e1c53403-6bc6-4ab4-83ff-c27cb8344dd0" targetNamespace="http://schemas.microsoft.com/office/2006/metadata/properties" ma:root="true" ma:fieldsID="0c420b380f97008daa6206c34eb74e7e" ns2:_="">
    <xsd:import namespace="e1c53403-6bc6-4ab4-83ff-c27cb8344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53403-6bc6-4ab4-83ff-c27cb834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7481A-EB2E-4655-8595-27361A730FED}">
  <ds:schemaRefs>
    <ds:schemaRef ds:uri="http://schemas.microsoft.com/sharepoint/v3/contenttype/forms"/>
  </ds:schemaRefs>
</ds:datastoreItem>
</file>

<file path=customXml/itemProps2.xml><?xml version="1.0" encoding="utf-8"?>
<ds:datastoreItem xmlns:ds="http://schemas.openxmlformats.org/officeDocument/2006/customXml" ds:itemID="{663DB5A6-2BA0-476F-B4F6-5EFC398C55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014347-2366-437D-B6AC-E688DD3A6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53403-6bc6-4ab4-83ff-c27cb8344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4135</Words>
  <Characters>23575</Characters>
  <Application>Microsoft Office Word</Application>
  <DocSecurity>0</DocSecurity>
  <Lines>196</Lines>
  <Paragraphs>55</Paragraphs>
  <ScaleCrop>false</ScaleCrop>
  <Company/>
  <LinksUpToDate>false</LinksUpToDate>
  <CharactersWithSpaces>27655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Gershon</dc:creator>
  <cp:keywords/>
  <dc:description/>
  <cp:lastModifiedBy>Jack Rosen</cp:lastModifiedBy>
  <cp:revision>6</cp:revision>
  <cp:lastPrinted>2023-12-11T15:19:00Z</cp:lastPrinted>
  <dcterms:created xsi:type="dcterms:W3CDTF">2023-12-11T15:19:00Z</dcterms:created>
  <dcterms:modified xsi:type="dcterms:W3CDTF">2023-12-21T20:51:00Z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0x010100016DB29B001E044F8CC283980D101621</vt:lpwstr>
  </property>
</Properties>
</file>