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D7903" w14:textId="1F8D9516" w:rsidR="009947AD" w:rsidRDefault="00CF34A1" w:rsidP="007F1DEB">
      <w:pPr>
        <w:jc w:val="center"/>
      </w:pPr>
      <w:r>
        <w:t xml:space="preserve">November </w:t>
      </w:r>
      <w:r w:rsidR="00181A55">
        <w:t>23</w:t>
      </w:r>
      <w:r>
        <w:t>, 2020</w:t>
      </w:r>
    </w:p>
    <w:p w14:paraId="6733B10F" w14:textId="451C76FF" w:rsidR="00CF34A1" w:rsidRDefault="00CF34A1"/>
    <w:p w14:paraId="4760DF35" w14:textId="77777777" w:rsidR="00CF34A1" w:rsidRDefault="00CF34A1" w:rsidP="00CF34A1">
      <w:pPr>
        <w:pStyle w:val="NoSpacing"/>
        <w:rPr>
          <w:rFonts w:ascii="Times New Roman" w:hAnsi="Times New Roman" w:cs="Times New Roman"/>
          <w:sz w:val="28"/>
          <w:szCs w:val="28"/>
        </w:rPr>
      </w:pPr>
      <w:r>
        <w:rPr>
          <w:rFonts w:ascii="Times New Roman" w:hAnsi="Times New Roman" w:cs="Times New Roman"/>
          <w:sz w:val="28"/>
          <w:szCs w:val="28"/>
        </w:rPr>
        <w:t>The Honorable Jim Justice, Governor</w:t>
      </w:r>
    </w:p>
    <w:p w14:paraId="6A5FDE93" w14:textId="77777777" w:rsidR="00CF34A1" w:rsidRDefault="00CF34A1" w:rsidP="00CF34A1">
      <w:pPr>
        <w:pStyle w:val="NoSpacing"/>
        <w:rPr>
          <w:rFonts w:ascii="Times New Roman" w:hAnsi="Times New Roman" w:cs="Times New Roman"/>
          <w:sz w:val="28"/>
          <w:szCs w:val="28"/>
        </w:rPr>
      </w:pPr>
      <w:r>
        <w:rPr>
          <w:rFonts w:ascii="Times New Roman" w:hAnsi="Times New Roman" w:cs="Times New Roman"/>
          <w:sz w:val="28"/>
          <w:szCs w:val="28"/>
        </w:rPr>
        <w:t>Capitol Building</w:t>
      </w:r>
    </w:p>
    <w:p w14:paraId="7AEAA3F0" w14:textId="77777777" w:rsidR="00CF34A1" w:rsidRDefault="00CF34A1" w:rsidP="00CF34A1">
      <w:pPr>
        <w:pStyle w:val="NoSpacing"/>
        <w:rPr>
          <w:rFonts w:ascii="Times New Roman" w:hAnsi="Times New Roman" w:cs="Times New Roman"/>
          <w:sz w:val="28"/>
          <w:szCs w:val="28"/>
        </w:rPr>
      </w:pPr>
      <w:r>
        <w:rPr>
          <w:rFonts w:ascii="Times New Roman" w:hAnsi="Times New Roman" w:cs="Times New Roman"/>
          <w:sz w:val="28"/>
          <w:szCs w:val="28"/>
        </w:rPr>
        <w:t>1900 Kanawha Boulevard, East</w:t>
      </w:r>
    </w:p>
    <w:p w14:paraId="16A015AB" w14:textId="339CCA0E" w:rsidR="00CF34A1" w:rsidRDefault="00CF34A1" w:rsidP="00CF34A1">
      <w:pPr>
        <w:pStyle w:val="NoSpacing"/>
        <w:rPr>
          <w:rFonts w:ascii="Times New Roman" w:hAnsi="Times New Roman" w:cs="Times New Roman"/>
          <w:sz w:val="28"/>
          <w:szCs w:val="28"/>
        </w:rPr>
      </w:pPr>
      <w:r>
        <w:rPr>
          <w:rFonts w:ascii="Times New Roman" w:hAnsi="Times New Roman" w:cs="Times New Roman"/>
          <w:sz w:val="28"/>
          <w:szCs w:val="28"/>
        </w:rPr>
        <w:t>Charleston, WV  25305</w:t>
      </w:r>
    </w:p>
    <w:p w14:paraId="21005CDF" w14:textId="25F78C10" w:rsidR="00CF34A1" w:rsidRDefault="00CF34A1" w:rsidP="00CF34A1">
      <w:pPr>
        <w:pStyle w:val="NoSpacing"/>
        <w:rPr>
          <w:rFonts w:ascii="Times New Roman" w:hAnsi="Times New Roman" w:cs="Times New Roman"/>
          <w:sz w:val="28"/>
          <w:szCs w:val="28"/>
        </w:rPr>
      </w:pPr>
    </w:p>
    <w:p w14:paraId="24C50C5E" w14:textId="431B3CE3" w:rsidR="00CF34A1" w:rsidRDefault="00761B94" w:rsidP="00CF34A1">
      <w:pPr>
        <w:pStyle w:val="NoSpacing"/>
        <w:rPr>
          <w:rFonts w:ascii="Times New Roman" w:hAnsi="Times New Roman" w:cs="Times New Roman"/>
          <w:sz w:val="28"/>
          <w:szCs w:val="28"/>
        </w:rPr>
      </w:pPr>
      <w:r>
        <w:rPr>
          <w:rFonts w:ascii="Times New Roman" w:hAnsi="Times New Roman" w:cs="Times New Roman"/>
          <w:sz w:val="28"/>
          <w:szCs w:val="28"/>
        </w:rPr>
        <w:t>Bill J. Crouch, Cabinet Secretary, DHHR</w:t>
      </w:r>
    </w:p>
    <w:p w14:paraId="06FBA523" w14:textId="4DEE50FE" w:rsidR="00761B94" w:rsidRDefault="00761B94" w:rsidP="00CF34A1">
      <w:pPr>
        <w:pStyle w:val="NoSpacing"/>
        <w:rPr>
          <w:rFonts w:ascii="Times New Roman" w:hAnsi="Times New Roman" w:cs="Times New Roman"/>
          <w:sz w:val="28"/>
          <w:szCs w:val="28"/>
        </w:rPr>
      </w:pPr>
      <w:r>
        <w:rPr>
          <w:rFonts w:ascii="Times New Roman" w:hAnsi="Times New Roman" w:cs="Times New Roman"/>
          <w:sz w:val="28"/>
          <w:szCs w:val="28"/>
        </w:rPr>
        <w:t>One Davis Square, Suite 100</w:t>
      </w:r>
    </w:p>
    <w:p w14:paraId="4AA6055A" w14:textId="1DD85738" w:rsidR="00761B94" w:rsidRDefault="00761B94" w:rsidP="00CF34A1">
      <w:pPr>
        <w:pStyle w:val="NoSpacing"/>
        <w:rPr>
          <w:rFonts w:ascii="Times New Roman" w:hAnsi="Times New Roman" w:cs="Times New Roman"/>
          <w:sz w:val="28"/>
          <w:szCs w:val="28"/>
        </w:rPr>
      </w:pPr>
      <w:r>
        <w:rPr>
          <w:rFonts w:ascii="Times New Roman" w:hAnsi="Times New Roman" w:cs="Times New Roman"/>
          <w:sz w:val="28"/>
          <w:szCs w:val="28"/>
        </w:rPr>
        <w:t>Charleston, WV  25301</w:t>
      </w:r>
    </w:p>
    <w:p w14:paraId="0F96B6F2" w14:textId="23F50CDA" w:rsidR="00761B94" w:rsidRDefault="00761B94" w:rsidP="00CF34A1">
      <w:pPr>
        <w:pStyle w:val="NoSpacing"/>
        <w:rPr>
          <w:rFonts w:ascii="Times New Roman" w:hAnsi="Times New Roman" w:cs="Times New Roman"/>
          <w:sz w:val="28"/>
          <w:szCs w:val="28"/>
        </w:rPr>
      </w:pPr>
    </w:p>
    <w:p w14:paraId="0AFABDBF" w14:textId="477E44C1" w:rsidR="00761B94" w:rsidRDefault="00761B94" w:rsidP="00CF34A1">
      <w:pPr>
        <w:pStyle w:val="NoSpacing"/>
        <w:rPr>
          <w:rFonts w:ascii="Times New Roman" w:hAnsi="Times New Roman" w:cs="Times New Roman"/>
          <w:sz w:val="28"/>
          <w:szCs w:val="28"/>
        </w:rPr>
      </w:pPr>
      <w:proofErr w:type="spellStart"/>
      <w:r>
        <w:rPr>
          <w:rFonts w:ascii="Times New Roman" w:hAnsi="Times New Roman" w:cs="Times New Roman"/>
          <w:sz w:val="28"/>
          <w:szCs w:val="28"/>
        </w:rPr>
        <w:t>Ayne</w:t>
      </w:r>
      <w:proofErr w:type="spellEnd"/>
      <w:r>
        <w:rPr>
          <w:rFonts w:ascii="Times New Roman" w:hAnsi="Times New Roman" w:cs="Times New Roman"/>
          <w:sz w:val="28"/>
          <w:szCs w:val="28"/>
        </w:rPr>
        <w:t xml:space="preserve"> Amjad, MD, MPH, Commissioner and State Health Officer</w:t>
      </w:r>
    </w:p>
    <w:p w14:paraId="52206F89" w14:textId="6BFC50F1" w:rsidR="00761B94" w:rsidRDefault="00761B94" w:rsidP="00CF34A1">
      <w:pPr>
        <w:pStyle w:val="NoSpacing"/>
        <w:rPr>
          <w:rFonts w:ascii="Times New Roman" w:hAnsi="Times New Roman" w:cs="Times New Roman"/>
          <w:sz w:val="28"/>
          <w:szCs w:val="28"/>
        </w:rPr>
      </w:pPr>
      <w:r>
        <w:rPr>
          <w:rFonts w:ascii="Times New Roman" w:hAnsi="Times New Roman" w:cs="Times New Roman"/>
          <w:sz w:val="28"/>
          <w:szCs w:val="28"/>
        </w:rPr>
        <w:t>Bureau for Public Health</w:t>
      </w:r>
    </w:p>
    <w:p w14:paraId="49BA1B2C" w14:textId="41BC137F" w:rsidR="00761B94" w:rsidRDefault="00761B94" w:rsidP="00CF34A1">
      <w:pPr>
        <w:pStyle w:val="NoSpacing"/>
        <w:rPr>
          <w:rFonts w:ascii="Times New Roman" w:hAnsi="Times New Roman" w:cs="Times New Roman"/>
          <w:sz w:val="28"/>
          <w:szCs w:val="28"/>
        </w:rPr>
      </w:pPr>
      <w:r>
        <w:rPr>
          <w:rFonts w:ascii="Times New Roman" w:hAnsi="Times New Roman" w:cs="Times New Roman"/>
          <w:sz w:val="28"/>
          <w:szCs w:val="28"/>
        </w:rPr>
        <w:t xml:space="preserve">350 Capitol Street, Room </w:t>
      </w:r>
      <w:r w:rsidR="00795246">
        <w:rPr>
          <w:rFonts w:ascii="Times New Roman" w:hAnsi="Times New Roman" w:cs="Times New Roman"/>
          <w:sz w:val="28"/>
          <w:szCs w:val="28"/>
        </w:rPr>
        <w:t>702</w:t>
      </w:r>
    </w:p>
    <w:p w14:paraId="6744C766" w14:textId="02DB3981" w:rsidR="00795246" w:rsidRDefault="00795246" w:rsidP="00CF34A1">
      <w:pPr>
        <w:pStyle w:val="NoSpacing"/>
        <w:rPr>
          <w:rFonts w:ascii="Times New Roman" w:hAnsi="Times New Roman" w:cs="Times New Roman"/>
          <w:sz w:val="28"/>
          <w:szCs w:val="28"/>
        </w:rPr>
      </w:pPr>
      <w:r>
        <w:rPr>
          <w:rFonts w:ascii="Times New Roman" w:hAnsi="Times New Roman" w:cs="Times New Roman"/>
          <w:sz w:val="28"/>
          <w:szCs w:val="28"/>
        </w:rPr>
        <w:t>Charleston, WV  25301</w:t>
      </w:r>
    </w:p>
    <w:p w14:paraId="2F39AE81" w14:textId="52E85DE3" w:rsidR="00795246" w:rsidRDefault="00795246" w:rsidP="00CF34A1">
      <w:pPr>
        <w:pStyle w:val="NoSpacing"/>
        <w:rPr>
          <w:rFonts w:ascii="Times New Roman" w:hAnsi="Times New Roman" w:cs="Times New Roman"/>
          <w:sz w:val="28"/>
          <w:szCs w:val="28"/>
        </w:rPr>
      </w:pPr>
    </w:p>
    <w:p w14:paraId="3766A1D6" w14:textId="2495A2EC" w:rsidR="00795246" w:rsidRDefault="006A2555" w:rsidP="00CF34A1">
      <w:pPr>
        <w:pStyle w:val="NoSpacing"/>
        <w:rPr>
          <w:rFonts w:ascii="Times New Roman" w:hAnsi="Times New Roman" w:cs="Times New Roman"/>
          <w:sz w:val="28"/>
          <w:szCs w:val="28"/>
        </w:rPr>
      </w:pPr>
      <w:r>
        <w:rPr>
          <w:rFonts w:ascii="Times New Roman" w:hAnsi="Times New Roman" w:cs="Times New Roman"/>
          <w:sz w:val="28"/>
          <w:szCs w:val="28"/>
        </w:rPr>
        <w:t>Dear Governor Justice, Secretary Crouch, and Commissioner Amjad:</w:t>
      </w:r>
    </w:p>
    <w:p w14:paraId="1B97F866" w14:textId="30213187" w:rsidR="006A2555" w:rsidRDefault="006A2555" w:rsidP="00CF34A1">
      <w:pPr>
        <w:pStyle w:val="NoSpacing"/>
        <w:rPr>
          <w:rFonts w:ascii="Times New Roman" w:hAnsi="Times New Roman" w:cs="Times New Roman"/>
          <w:sz w:val="28"/>
          <w:szCs w:val="28"/>
        </w:rPr>
      </w:pPr>
    </w:p>
    <w:p w14:paraId="0475E508" w14:textId="69A231EA" w:rsidR="006A2555" w:rsidRDefault="006A2555" w:rsidP="00CF34A1">
      <w:pPr>
        <w:pStyle w:val="NoSpacing"/>
        <w:rPr>
          <w:rFonts w:ascii="Times New Roman" w:hAnsi="Times New Roman" w:cs="Times New Roman"/>
          <w:sz w:val="28"/>
          <w:szCs w:val="28"/>
        </w:rPr>
      </w:pPr>
      <w:r>
        <w:rPr>
          <w:rFonts w:ascii="Times New Roman" w:hAnsi="Times New Roman" w:cs="Times New Roman"/>
          <w:sz w:val="28"/>
          <w:szCs w:val="28"/>
        </w:rPr>
        <w:tab/>
        <w:t xml:space="preserve">We, the undersigned, represent the major organizations in the </w:t>
      </w:r>
      <w:r w:rsidR="00205FBD">
        <w:rPr>
          <w:rFonts w:ascii="Times New Roman" w:hAnsi="Times New Roman" w:cs="Times New Roman"/>
          <w:sz w:val="28"/>
          <w:szCs w:val="28"/>
        </w:rPr>
        <w:t>s</w:t>
      </w:r>
      <w:r>
        <w:rPr>
          <w:rFonts w:ascii="Times New Roman" w:hAnsi="Times New Roman" w:cs="Times New Roman"/>
          <w:sz w:val="28"/>
          <w:szCs w:val="28"/>
        </w:rPr>
        <w:t xml:space="preserve">tate charged with advocating on behalf of people with </w:t>
      </w:r>
      <w:r w:rsidR="002B3434">
        <w:rPr>
          <w:rFonts w:ascii="Times New Roman" w:hAnsi="Times New Roman" w:cs="Times New Roman"/>
          <w:sz w:val="28"/>
          <w:szCs w:val="28"/>
        </w:rPr>
        <w:t>intellectual and other developmental disabilities (IDD)</w:t>
      </w:r>
      <w:r w:rsidR="00181A55">
        <w:rPr>
          <w:rFonts w:ascii="Times New Roman" w:hAnsi="Times New Roman" w:cs="Times New Roman"/>
          <w:sz w:val="28"/>
          <w:szCs w:val="28"/>
        </w:rPr>
        <w:t xml:space="preserve"> as well as other entities interested in their well-being</w:t>
      </w:r>
      <w:r>
        <w:rPr>
          <w:rFonts w:ascii="Times New Roman" w:hAnsi="Times New Roman" w:cs="Times New Roman"/>
          <w:sz w:val="28"/>
          <w:szCs w:val="28"/>
        </w:rPr>
        <w:t xml:space="preserve">.  As such, we are writing to draw your attention to a recent statement on COVID-19 Vaccine Allocation and Safety released by the American Academy of Developmental Medicine and Dentistry (AADMD) and to express our support of the statement </w:t>
      </w:r>
      <w:r w:rsidR="00162667">
        <w:rPr>
          <w:rFonts w:ascii="Times New Roman" w:hAnsi="Times New Roman" w:cs="Times New Roman"/>
          <w:sz w:val="28"/>
          <w:szCs w:val="28"/>
        </w:rPr>
        <w:t>and its application to West Virginia.</w:t>
      </w:r>
    </w:p>
    <w:p w14:paraId="15210172" w14:textId="70BCD385" w:rsidR="00162667" w:rsidRDefault="00162667" w:rsidP="00CF34A1">
      <w:pPr>
        <w:pStyle w:val="NoSpacing"/>
        <w:rPr>
          <w:rFonts w:ascii="Times New Roman" w:hAnsi="Times New Roman" w:cs="Times New Roman"/>
          <w:sz w:val="28"/>
          <w:szCs w:val="28"/>
        </w:rPr>
      </w:pPr>
    </w:p>
    <w:p w14:paraId="17EC643F" w14:textId="29CE2EA9" w:rsidR="00162667" w:rsidRDefault="00162667" w:rsidP="00CF34A1">
      <w:pPr>
        <w:pStyle w:val="NoSpacing"/>
        <w:rPr>
          <w:rFonts w:ascii="Times New Roman" w:hAnsi="Times New Roman" w:cs="Times New Roman"/>
          <w:sz w:val="28"/>
          <w:szCs w:val="28"/>
        </w:rPr>
      </w:pPr>
      <w:r>
        <w:rPr>
          <w:rFonts w:ascii="Times New Roman" w:hAnsi="Times New Roman" w:cs="Times New Roman"/>
          <w:sz w:val="28"/>
          <w:szCs w:val="28"/>
        </w:rPr>
        <w:tab/>
        <w:t xml:space="preserve">In general, it now appears possible that a vaccine will be available soon.  When a vaccine becomes available in our state, we want to make certain the vulnerabilities and needs of people with </w:t>
      </w:r>
      <w:r w:rsidR="00F20660">
        <w:rPr>
          <w:rFonts w:ascii="Times New Roman" w:hAnsi="Times New Roman" w:cs="Times New Roman"/>
          <w:sz w:val="28"/>
          <w:szCs w:val="28"/>
        </w:rPr>
        <w:t xml:space="preserve">developmental </w:t>
      </w:r>
      <w:r>
        <w:rPr>
          <w:rFonts w:ascii="Times New Roman" w:hAnsi="Times New Roman" w:cs="Times New Roman"/>
          <w:sz w:val="28"/>
          <w:szCs w:val="28"/>
        </w:rPr>
        <w:t>disabilities will not be overlooked when determining allocation.  Just as the AADMD has done, we recommend the following:</w:t>
      </w:r>
    </w:p>
    <w:p w14:paraId="46643E6E" w14:textId="76725E37" w:rsidR="00162667" w:rsidRDefault="00162667" w:rsidP="00162667">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IDD should be explicitly included in the list of high-risk diagnoses that are used to determine if an individual is included in phase 1b (2 high risk diagnoses required) or phase 2 (1 high risk diagnosis required).</w:t>
      </w:r>
    </w:p>
    <w:p w14:paraId="1C955187" w14:textId="0F626FAC" w:rsidR="00162667" w:rsidRDefault="00162667" w:rsidP="00162667">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Include additional pulmonary comorbidities in the list of high-risk diagnoses: chronic or recurrent respiratory diseases from any cause, restrictive lung disease, and interstitial lung disease.</w:t>
      </w:r>
    </w:p>
    <w:p w14:paraId="5ACB2E15" w14:textId="405CF0D4" w:rsidR="00162667" w:rsidRDefault="00162667" w:rsidP="00162667">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Individuals who live in group homes, or other congregate residential settings should be considered at equivalent risk to older adults who live in congregate settings and thus be included in phase one of vaccine allocation.</w:t>
      </w:r>
    </w:p>
    <w:p w14:paraId="488FC962" w14:textId="32408EBF" w:rsidR="00162667" w:rsidRDefault="00162667" w:rsidP="00162667">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All direct support professionals (DSPs)</w:t>
      </w:r>
      <w:r w:rsidR="00EB1025">
        <w:rPr>
          <w:rFonts w:ascii="Times New Roman" w:hAnsi="Times New Roman" w:cs="Times New Roman"/>
          <w:sz w:val="28"/>
          <w:szCs w:val="28"/>
        </w:rPr>
        <w:t xml:space="preserve"> who work with people with IDD</w:t>
      </w:r>
      <w:r>
        <w:rPr>
          <w:rFonts w:ascii="Times New Roman" w:hAnsi="Times New Roman" w:cs="Times New Roman"/>
          <w:sz w:val="28"/>
          <w:szCs w:val="28"/>
        </w:rPr>
        <w:t>, including group home staff</w:t>
      </w:r>
      <w:r w:rsidR="004F24B7">
        <w:rPr>
          <w:rFonts w:ascii="Times New Roman" w:hAnsi="Times New Roman" w:cs="Times New Roman"/>
          <w:sz w:val="28"/>
          <w:szCs w:val="28"/>
        </w:rPr>
        <w:t>,</w:t>
      </w:r>
      <w:r>
        <w:rPr>
          <w:rFonts w:ascii="Times New Roman" w:hAnsi="Times New Roman" w:cs="Times New Roman"/>
          <w:sz w:val="28"/>
          <w:szCs w:val="28"/>
        </w:rPr>
        <w:t xml:space="preserve"> should be considered essential health care </w:t>
      </w:r>
      <w:proofErr w:type="gramStart"/>
      <w:r>
        <w:rPr>
          <w:rFonts w:ascii="Times New Roman" w:hAnsi="Times New Roman" w:cs="Times New Roman"/>
          <w:sz w:val="28"/>
          <w:szCs w:val="28"/>
        </w:rPr>
        <w:t>workers</w:t>
      </w:r>
      <w:proofErr w:type="gramEnd"/>
      <w:r>
        <w:rPr>
          <w:rFonts w:ascii="Times New Roman" w:hAnsi="Times New Roman" w:cs="Times New Roman"/>
          <w:sz w:val="28"/>
          <w:szCs w:val="28"/>
        </w:rPr>
        <w:t xml:space="preserve"> and should be included in Phase 1a of vaccine allocation, not Phase 2.</w:t>
      </w:r>
    </w:p>
    <w:p w14:paraId="0DD2810D" w14:textId="1230D3D7" w:rsidR="002B3434" w:rsidRDefault="002B3434" w:rsidP="002B3434">
      <w:pPr>
        <w:pStyle w:val="NoSpacing"/>
        <w:rPr>
          <w:rFonts w:ascii="Times New Roman" w:hAnsi="Times New Roman" w:cs="Times New Roman"/>
          <w:sz w:val="28"/>
          <w:szCs w:val="28"/>
        </w:rPr>
      </w:pPr>
    </w:p>
    <w:p w14:paraId="763B8A56" w14:textId="76E13A63" w:rsidR="002B3434" w:rsidRDefault="002B3434" w:rsidP="002B3434">
      <w:pPr>
        <w:pStyle w:val="NoSpacing"/>
        <w:ind w:firstLine="720"/>
        <w:rPr>
          <w:rFonts w:ascii="Times New Roman" w:hAnsi="Times New Roman" w:cs="Times New Roman"/>
          <w:sz w:val="28"/>
          <w:szCs w:val="28"/>
        </w:rPr>
      </w:pPr>
      <w:r>
        <w:rPr>
          <w:rFonts w:ascii="Times New Roman" w:hAnsi="Times New Roman" w:cs="Times New Roman"/>
          <w:sz w:val="28"/>
          <w:szCs w:val="28"/>
        </w:rPr>
        <w:t>Just as the AADMD does, we only advocate for this once a vaccine has been proven safe and effective.</w:t>
      </w:r>
    </w:p>
    <w:p w14:paraId="3989D25D" w14:textId="775810EC" w:rsidR="002B3434" w:rsidRDefault="002B3434" w:rsidP="002B3434">
      <w:pPr>
        <w:pStyle w:val="NoSpacing"/>
        <w:ind w:firstLine="720"/>
        <w:rPr>
          <w:rFonts w:ascii="Times New Roman" w:hAnsi="Times New Roman" w:cs="Times New Roman"/>
          <w:sz w:val="28"/>
          <w:szCs w:val="28"/>
        </w:rPr>
      </w:pPr>
    </w:p>
    <w:p w14:paraId="088E3775" w14:textId="5D4C4B06" w:rsidR="002B3434" w:rsidRDefault="002B3434" w:rsidP="002B3434">
      <w:pPr>
        <w:pStyle w:val="NoSpacing"/>
        <w:ind w:firstLine="720"/>
        <w:rPr>
          <w:rFonts w:ascii="Times New Roman" w:hAnsi="Times New Roman" w:cs="Times New Roman"/>
          <w:sz w:val="28"/>
          <w:szCs w:val="28"/>
        </w:rPr>
      </w:pPr>
      <w:r>
        <w:rPr>
          <w:rFonts w:ascii="Times New Roman" w:hAnsi="Times New Roman" w:cs="Times New Roman"/>
          <w:sz w:val="28"/>
          <w:szCs w:val="28"/>
        </w:rPr>
        <w:t>We hope you will take the opportunity to read the enclosed statement carefully and encourage total transparency in our state as protocols for distribution are developed.</w:t>
      </w:r>
    </w:p>
    <w:p w14:paraId="13268494" w14:textId="47B8E2E1" w:rsidR="002B3434" w:rsidRDefault="002B3434" w:rsidP="002B3434">
      <w:pPr>
        <w:pStyle w:val="NoSpacing"/>
        <w:ind w:firstLine="720"/>
        <w:rPr>
          <w:rFonts w:ascii="Times New Roman" w:hAnsi="Times New Roman" w:cs="Times New Roman"/>
          <w:sz w:val="28"/>
          <w:szCs w:val="28"/>
        </w:rPr>
      </w:pPr>
    </w:p>
    <w:p w14:paraId="680538F8" w14:textId="3ACDA97D" w:rsidR="00BD2479" w:rsidRDefault="00BD2479" w:rsidP="00BD2479">
      <w:pPr>
        <w:pStyle w:val="NoSpacing"/>
        <w:ind w:firstLine="720"/>
        <w:jc w:val="center"/>
        <w:rPr>
          <w:rFonts w:ascii="Times New Roman" w:hAnsi="Times New Roman" w:cs="Times New Roman"/>
          <w:sz w:val="28"/>
          <w:szCs w:val="28"/>
        </w:rPr>
      </w:pPr>
      <w:r>
        <w:rPr>
          <w:rFonts w:ascii="Times New Roman" w:hAnsi="Times New Roman" w:cs="Times New Roman"/>
          <w:sz w:val="28"/>
          <w:szCs w:val="28"/>
        </w:rPr>
        <w:t>Sincerely,</w:t>
      </w:r>
    </w:p>
    <w:p w14:paraId="7EEBE9FC" w14:textId="3B7C76FC" w:rsidR="000A4500" w:rsidRDefault="000A4500" w:rsidP="00BD2479">
      <w:pPr>
        <w:pStyle w:val="NoSpacing"/>
        <w:ind w:firstLine="720"/>
        <w:jc w:val="center"/>
        <w:rPr>
          <w:rFonts w:ascii="Times New Roman" w:hAnsi="Times New Roman" w:cs="Times New Roman"/>
          <w:sz w:val="28"/>
          <w:szCs w:val="28"/>
        </w:rPr>
      </w:pPr>
    </w:p>
    <w:p w14:paraId="0609CB66" w14:textId="0FCB7BBE" w:rsidR="00BD2479" w:rsidRDefault="000A4500" w:rsidP="00B435F3">
      <w:proofErr w:type="spellStart"/>
      <w:r>
        <w:t>Astrive</w:t>
      </w:r>
      <w:proofErr w:type="spellEnd"/>
      <w:r>
        <w:t xml:space="preserve"> Advocacy, Inc</w:t>
      </w:r>
      <w:r w:rsidR="00B435F3">
        <w:t>.</w:t>
      </w:r>
    </w:p>
    <w:p w14:paraId="553E11BD" w14:textId="0C56DF40" w:rsidR="00BD2479" w:rsidRDefault="00BD2479" w:rsidP="00B435F3">
      <w:r>
        <w:t>Center for Excellence in Disabilities at WVU</w:t>
      </w:r>
    </w:p>
    <w:p w14:paraId="3037212E" w14:textId="7BBF5712" w:rsidR="0021254C" w:rsidRDefault="00BD2479" w:rsidP="00B435F3">
      <w:r>
        <w:t>Disability Rights of WV</w:t>
      </w:r>
    </w:p>
    <w:p w14:paraId="2A9B7A52" w14:textId="767C421B" w:rsidR="00BD2479" w:rsidRDefault="0021254C" w:rsidP="00B435F3">
      <w:r>
        <w:t>Down Syndrome Network of WV</w:t>
      </w:r>
    </w:p>
    <w:p w14:paraId="38BA989E" w14:textId="1800FFDF" w:rsidR="00B435F3" w:rsidRDefault="00BD2479" w:rsidP="00B435F3">
      <w:r>
        <w:t>Fair Shake Network</w:t>
      </w:r>
    </w:p>
    <w:p w14:paraId="0A0285C9" w14:textId="5693F653" w:rsidR="00583A30" w:rsidRPr="00B435F3" w:rsidRDefault="00B435F3" w:rsidP="00B435F3">
      <w:pPr>
        <w:rPr>
          <w:rFonts w:eastAsia="Times New Roman"/>
        </w:rPr>
      </w:pPr>
      <w:r>
        <w:rPr>
          <w:rFonts w:eastAsia="Times New Roman"/>
        </w:rPr>
        <w:t xml:space="preserve">Linda </w:t>
      </w:r>
      <w:proofErr w:type="spellStart"/>
      <w:r>
        <w:rPr>
          <w:rFonts w:eastAsia="Times New Roman"/>
        </w:rPr>
        <w:t>Freihling</w:t>
      </w:r>
      <w:proofErr w:type="spellEnd"/>
      <w:r>
        <w:rPr>
          <w:rFonts w:eastAsia="Times New Roman"/>
        </w:rPr>
        <w:t>, MD, Pediatrician, WVU Medicine</w:t>
      </w:r>
    </w:p>
    <w:p w14:paraId="3E61DA1E" w14:textId="7964BD70" w:rsidR="00381A6C" w:rsidRDefault="00381A6C" w:rsidP="00B435F3">
      <w:r>
        <w:t>Global*Access, LLC</w:t>
      </w:r>
    </w:p>
    <w:p w14:paraId="3BC7F615" w14:textId="28C47111" w:rsidR="00B435F3" w:rsidRDefault="00583A30" w:rsidP="00B435F3">
      <w:r>
        <w:t>Jackson County Developmental Center</w:t>
      </w:r>
      <w:r w:rsidR="00BE5A0F">
        <w:t>, Inc.</w:t>
      </w:r>
    </w:p>
    <w:p w14:paraId="3D0F8860" w14:textId="4FD020ED" w:rsidR="00320F47" w:rsidRDefault="00B435F3" w:rsidP="00B435F3">
      <w:pPr>
        <w:rPr>
          <w:rFonts w:eastAsia="Times New Roman"/>
        </w:rPr>
      </w:pPr>
      <w:proofErr w:type="spellStart"/>
      <w:r>
        <w:rPr>
          <w:rFonts w:eastAsia="Times New Roman"/>
        </w:rPr>
        <w:t>Conrae</w:t>
      </w:r>
      <w:proofErr w:type="spellEnd"/>
      <w:r>
        <w:rPr>
          <w:rFonts w:eastAsia="Times New Roman"/>
        </w:rPr>
        <w:t xml:space="preserve"> Lucas-Adkins, PsyD, Marshall University, Department of School Psychology</w:t>
      </w:r>
    </w:p>
    <w:p w14:paraId="7E8C0C2B" w14:textId="5B2F6156" w:rsidR="00B435F3" w:rsidRPr="00B435F3" w:rsidRDefault="00B435F3" w:rsidP="00B435F3">
      <w:pPr>
        <w:rPr>
          <w:rFonts w:eastAsia="Times New Roman"/>
        </w:rPr>
      </w:pPr>
      <w:r>
        <w:rPr>
          <w:rFonts w:eastAsia="Times New Roman"/>
        </w:rPr>
        <w:t>Jodi Lyndsay, MD, Pediatric Neurologist, Executive Director, WVU Neurodevelopmental Center</w:t>
      </w:r>
    </w:p>
    <w:p w14:paraId="6EB214C8" w14:textId="13326AED" w:rsidR="00BD2479" w:rsidRDefault="00320F47" w:rsidP="00B435F3">
      <w:r>
        <w:t>Open Doors, Inc.</w:t>
      </w:r>
    </w:p>
    <w:p w14:paraId="2D3391CB" w14:textId="103CC018" w:rsidR="00BC6A30" w:rsidRDefault="00BC6A30" w:rsidP="00B435F3">
      <w:r>
        <w:t>WV Autism Training Center</w:t>
      </w:r>
    </w:p>
    <w:p w14:paraId="551B25D0" w14:textId="77777777" w:rsidR="00B435F3" w:rsidRDefault="00BD2479" w:rsidP="00B435F3">
      <w:r>
        <w:t>WV Developmental Disabilities Council</w:t>
      </w:r>
    </w:p>
    <w:p w14:paraId="28B6DB1A" w14:textId="430387C6" w:rsidR="00BD2479" w:rsidRDefault="00B435F3" w:rsidP="00B435F3">
      <w:r>
        <w:t>WV Down Syndrome Society</w:t>
      </w:r>
    </w:p>
    <w:p w14:paraId="0DE300E3" w14:textId="4D6DB302" w:rsidR="00BD2479" w:rsidRDefault="00BD2479" w:rsidP="00B435F3">
      <w:r>
        <w:t>WV Statewide Independent Living Council</w:t>
      </w:r>
    </w:p>
    <w:p w14:paraId="04792195" w14:textId="3609FA0A" w:rsidR="000C2099" w:rsidRDefault="000C2099" w:rsidP="00BD2479">
      <w:pPr>
        <w:pStyle w:val="NoSpacing"/>
        <w:rPr>
          <w:rFonts w:ascii="Times New Roman" w:hAnsi="Times New Roman" w:cs="Times New Roman"/>
          <w:sz w:val="28"/>
          <w:szCs w:val="28"/>
        </w:rPr>
      </w:pPr>
    </w:p>
    <w:p w14:paraId="37CA3237" w14:textId="588B80D1" w:rsidR="000C2099" w:rsidRDefault="000C2099" w:rsidP="00BD2479">
      <w:pPr>
        <w:pStyle w:val="NoSpacing"/>
        <w:rPr>
          <w:rFonts w:ascii="Times New Roman" w:hAnsi="Times New Roman" w:cs="Times New Roman"/>
          <w:sz w:val="28"/>
          <w:szCs w:val="28"/>
        </w:rPr>
      </w:pPr>
    </w:p>
    <w:p w14:paraId="41B0B857" w14:textId="2069CDA2" w:rsidR="00CF34A1" w:rsidRDefault="000C2099" w:rsidP="000B1CD7">
      <w:pPr>
        <w:pStyle w:val="NoSpacing"/>
      </w:pPr>
      <w:r>
        <w:rPr>
          <w:rFonts w:ascii="Times New Roman" w:hAnsi="Times New Roman" w:cs="Times New Roman"/>
          <w:sz w:val="28"/>
          <w:szCs w:val="28"/>
        </w:rPr>
        <w:t>Enc</w:t>
      </w:r>
    </w:p>
    <w:sectPr w:rsidR="00CF34A1" w:rsidSect="00B33B42">
      <w:headerReference w:type="default" r:id="rId7"/>
      <w:pgSz w:w="12240" w:h="15840"/>
      <w:pgMar w:top="1440" w:right="1080" w:bottom="1440" w:left="108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ED62F" w14:textId="77777777" w:rsidR="00D24CCA" w:rsidRDefault="00D24CCA" w:rsidP="00D24CCA">
      <w:pPr>
        <w:spacing w:after="0" w:line="240" w:lineRule="auto"/>
      </w:pPr>
      <w:r>
        <w:separator/>
      </w:r>
    </w:p>
  </w:endnote>
  <w:endnote w:type="continuationSeparator" w:id="0">
    <w:p w14:paraId="6308B7A5" w14:textId="77777777" w:rsidR="00D24CCA" w:rsidRDefault="00D24CCA" w:rsidP="00D2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5D3F8" w14:textId="77777777" w:rsidR="00D24CCA" w:rsidRDefault="00D24CCA" w:rsidP="00D24CCA">
      <w:pPr>
        <w:spacing w:after="0" w:line="240" w:lineRule="auto"/>
      </w:pPr>
      <w:r>
        <w:separator/>
      </w:r>
    </w:p>
  </w:footnote>
  <w:footnote w:type="continuationSeparator" w:id="0">
    <w:p w14:paraId="3675BA88" w14:textId="77777777" w:rsidR="00D24CCA" w:rsidRDefault="00D24CCA" w:rsidP="00D24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ED4E7" w14:textId="61564C03" w:rsidR="00D24CCA" w:rsidRDefault="00D24CCA">
    <w:pPr>
      <w:pStyle w:val="Header"/>
      <w:rPr>
        <w:sz w:val="22"/>
        <w:szCs w:val="22"/>
      </w:rPr>
    </w:pPr>
    <w:r>
      <w:rPr>
        <w:sz w:val="22"/>
        <w:szCs w:val="22"/>
      </w:rPr>
      <w:t>Vaccine Prioritization</w:t>
    </w:r>
  </w:p>
  <w:p w14:paraId="46AEEC60" w14:textId="24118FE2" w:rsidR="00D24CCA" w:rsidRPr="00D24CCA" w:rsidRDefault="00D24CCA">
    <w:pPr>
      <w:pStyle w:val="Header"/>
      <w:rPr>
        <w:sz w:val="22"/>
        <w:szCs w:val="22"/>
      </w:rPr>
    </w:pPr>
    <w:r w:rsidRPr="00D24CCA">
      <w:rPr>
        <w:sz w:val="22"/>
        <w:szCs w:val="22"/>
      </w:rPr>
      <w:t xml:space="preserve">Page </w:t>
    </w:r>
    <w:r w:rsidRPr="00D24CCA">
      <w:rPr>
        <w:b/>
        <w:bCs/>
        <w:sz w:val="22"/>
        <w:szCs w:val="22"/>
      </w:rPr>
      <w:fldChar w:fldCharType="begin"/>
    </w:r>
    <w:r w:rsidRPr="00D24CCA">
      <w:rPr>
        <w:b/>
        <w:bCs/>
        <w:sz w:val="22"/>
        <w:szCs w:val="22"/>
      </w:rPr>
      <w:instrText xml:space="preserve"> PAGE  \* Arabic  \* MERGEFORMAT </w:instrText>
    </w:r>
    <w:r w:rsidRPr="00D24CCA">
      <w:rPr>
        <w:b/>
        <w:bCs/>
        <w:sz w:val="22"/>
        <w:szCs w:val="22"/>
      </w:rPr>
      <w:fldChar w:fldCharType="separate"/>
    </w:r>
    <w:r w:rsidRPr="00D24CCA">
      <w:rPr>
        <w:b/>
        <w:bCs/>
        <w:noProof/>
        <w:sz w:val="22"/>
        <w:szCs w:val="22"/>
      </w:rPr>
      <w:t>1</w:t>
    </w:r>
    <w:r w:rsidRPr="00D24CCA">
      <w:rPr>
        <w:b/>
        <w:bCs/>
        <w:sz w:val="22"/>
        <w:szCs w:val="22"/>
      </w:rPr>
      <w:fldChar w:fldCharType="end"/>
    </w:r>
    <w:r w:rsidRPr="00D24CCA">
      <w:rPr>
        <w:sz w:val="22"/>
        <w:szCs w:val="22"/>
      </w:rPr>
      <w:t xml:space="preserve"> of </w:t>
    </w:r>
    <w:r w:rsidRPr="00D24CCA">
      <w:rPr>
        <w:b/>
        <w:bCs/>
        <w:sz w:val="22"/>
        <w:szCs w:val="22"/>
      </w:rPr>
      <w:fldChar w:fldCharType="begin"/>
    </w:r>
    <w:r w:rsidRPr="00D24CCA">
      <w:rPr>
        <w:b/>
        <w:bCs/>
        <w:sz w:val="22"/>
        <w:szCs w:val="22"/>
      </w:rPr>
      <w:instrText xml:space="preserve"> NUMPAGES  \* Arabic  \* MERGEFORMAT </w:instrText>
    </w:r>
    <w:r w:rsidRPr="00D24CCA">
      <w:rPr>
        <w:b/>
        <w:bCs/>
        <w:sz w:val="22"/>
        <w:szCs w:val="22"/>
      </w:rPr>
      <w:fldChar w:fldCharType="separate"/>
    </w:r>
    <w:r w:rsidRPr="00D24CCA">
      <w:rPr>
        <w:b/>
        <w:bCs/>
        <w:noProof/>
        <w:sz w:val="22"/>
        <w:szCs w:val="22"/>
      </w:rPr>
      <w:t>2</w:t>
    </w:r>
    <w:r w:rsidRPr="00D24CCA">
      <w:rPr>
        <w:b/>
        <w:bCs/>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CB142B"/>
    <w:multiLevelType w:val="hybridMultilevel"/>
    <w:tmpl w:val="05ECA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A1"/>
    <w:rsid w:val="000A4500"/>
    <w:rsid w:val="000B1CD7"/>
    <w:rsid w:val="000C2099"/>
    <w:rsid w:val="00162667"/>
    <w:rsid w:val="00181A55"/>
    <w:rsid w:val="00205FBD"/>
    <w:rsid w:val="0021254C"/>
    <w:rsid w:val="002B3434"/>
    <w:rsid w:val="00320F47"/>
    <w:rsid w:val="00372127"/>
    <w:rsid w:val="00381A6C"/>
    <w:rsid w:val="004F24B7"/>
    <w:rsid w:val="00523FFF"/>
    <w:rsid w:val="00583A30"/>
    <w:rsid w:val="006A2555"/>
    <w:rsid w:val="00761B94"/>
    <w:rsid w:val="00795246"/>
    <w:rsid w:val="007F1DEB"/>
    <w:rsid w:val="009947AD"/>
    <w:rsid w:val="00A436F7"/>
    <w:rsid w:val="00B33B42"/>
    <w:rsid w:val="00B435F3"/>
    <w:rsid w:val="00BC6A30"/>
    <w:rsid w:val="00BD2479"/>
    <w:rsid w:val="00BE5A0F"/>
    <w:rsid w:val="00C84B05"/>
    <w:rsid w:val="00CF34A1"/>
    <w:rsid w:val="00D24CCA"/>
    <w:rsid w:val="00E25B82"/>
    <w:rsid w:val="00EB1025"/>
    <w:rsid w:val="00F2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6811"/>
  <w15:chartTrackingRefBased/>
  <w15:docId w15:val="{3E49904F-2A6D-4F32-B70C-B027B16A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4A1"/>
    <w:pPr>
      <w:spacing w:after="0" w:line="240" w:lineRule="auto"/>
    </w:pPr>
    <w:rPr>
      <w:rFonts w:asciiTheme="minorHAnsi" w:hAnsiTheme="minorHAnsi"/>
      <w:sz w:val="22"/>
      <w:szCs w:val="22"/>
    </w:rPr>
  </w:style>
  <w:style w:type="paragraph" w:styleId="Header">
    <w:name w:val="header"/>
    <w:basedOn w:val="Normal"/>
    <w:link w:val="HeaderChar"/>
    <w:uiPriority w:val="99"/>
    <w:unhideWhenUsed/>
    <w:rsid w:val="00D24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CCA"/>
  </w:style>
  <w:style w:type="paragraph" w:styleId="Footer">
    <w:name w:val="footer"/>
    <w:basedOn w:val="Normal"/>
    <w:link w:val="FooterChar"/>
    <w:uiPriority w:val="99"/>
    <w:unhideWhenUsed/>
    <w:rsid w:val="00D24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77278">
      <w:bodyDiv w:val="1"/>
      <w:marLeft w:val="0"/>
      <w:marRight w:val="0"/>
      <w:marTop w:val="0"/>
      <w:marBottom w:val="0"/>
      <w:divBdr>
        <w:top w:val="none" w:sz="0" w:space="0" w:color="auto"/>
        <w:left w:val="none" w:sz="0" w:space="0" w:color="auto"/>
        <w:bottom w:val="none" w:sz="0" w:space="0" w:color="auto"/>
        <w:right w:val="none" w:sz="0" w:space="0" w:color="auto"/>
      </w:divBdr>
    </w:div>
    <w:div w:id="1378241136">
      <w:bodyDiv w:val="1"/>
      <w:marLeft w:val="0"/>
      <w:marRight w:val="0"/>
      <w:marTop w:val="0"/>
      <w:marBottom w:val="0"/>
      <w:divBdr>
        <w:top w:val="none" w:sz="0" w:space="0" w:color="auto"/>
        <w:left w:val="none" w:sz="0" w:space="0" w:color="auto"/>
        <w:bottom w:val="none" w:sz="0" w:space="0" w:color="auto"/>
        <w:right w:val="none" w:sz="0" w:space="0" w:color="auto"/>
      </w:divBdr>
    </w:div>
    <w:div w:id="184824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442</Words>
  <Characters>2522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Higgs, Linda S</dc:creator>
  <cp:keywords/>
  <dc:description/>
  <cp:lastModifiedBy>Wiseman, Steve A</cp:lastModifiedBy>
  <cp:revision>2</cp:revision>
  <dcterms:created xsi:type="dcterms:W3CDTF">2020-11-23T21:23:00Z</dcterms:created>
  <dcterms:modified xsi:type="dcterms:W3CDTF">2020-11-23T21:23:00Z</dcterms:modified>
</cp:coreProperties>
</file>